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FABC4" w14:textId="3325738A" w:rsidR="00F272B4" w:rsidRPr="00FF43C4" w:rsidRDefault="008420A3" w:rsidP="00661B34">
      <w:pPr>
        <w:spacing w:after="0" w:line="240" w:lineRule="auto"/>
        <w:jc w:val="center"/>
        <w:rPr>
          <w:rFonts w:ascii="Tahoma" w:hAnsi="Tahoma" w:cs="Tahoma"/>
          <w:b/>
          <w:sz w:val="36"/>
          <w:szCs w:val="30"/>
        </w:rPr>
      </w:pPr>
      <w:r w:rsidRPr="00FF43C4">
        <w:rPr>
          <w:rFonts w:ascii="Tahoma" w:hAnsi="Tahoma" w:cs="Tahoma"/>
          <w:b/>
          <w:sz w:val="36"/>
          <w:szCs w:val="30"/>
        </w:rPr>
        <w:t>TALLER ILP</w:t>
      </w:r>
      <w:r w:rsidR="00661B34" w:rsidRPr="00FF43C4">
        <w:rPr>
          <w:rFonts w:ascii="Tahoma" w:hAnsi="Tahoma" w:cs="Tahoma"/>
          <w:b/>
          <w:sz w:val="36"/>
          <w:szCs w:val="30"/>
        </w:rPr>
        <w:t xml:space="preserve"> – LLEI 24/2015</w:t>
      </w:r>
    </w:p>
    <w:p w14:paraId="044D4D08" w14:textId="77777777" w:rsidR="008420A3" w:rsidRPr="00C9142F" w:rsidRDefault="008420A3" w:rsidP="00C9142F">
      <w:pPr>
        <w:spacing w:after="0" w:line="240" w:lineRule="auto"/>
        <w:jc w:val="both"/>
        <w:rPr>
          <w:rFonts w:ascii="Tahoma" w:hAnsi="Tahoma" w:cs="Tahoma"/>
        </w:rPr>
      </w:pPr>
    </w:p>
    <w:p w14:paraId="2490E2AE" w14:textId="4E6DA9F3" w:rsidR="00CB644D" w:rsidRDefault="00CB644D" w:rsidP="00CB644D">
      <w:pPr>
        <w:spacing w:after="0" w:line="240" w:lineRule="auto"/>
        <w:jc w:val="both"/>
        <w:rPr>
          <w:rFonts w:ascii="Tahoma" w:hAnsi="Tahoma" w:cs="Tahoma"/>
        </w:rPr>
      </w:pPr>
      <w:r w:rsidRPr="006558E7">
        <w:rPr>
          <w:rFonts w:ascii="Tahoma" w:hAnsi="Tahoma" w:cs="Tahoma"/>
          <w:b/>
          <w:u w:val="single"/>
        </w:rPr>
        <w:t>Objectiu</w:t>
      </w:r>
      <w:r w:rsidRPr="006558E7">
        <w:rPr>
          <w:rFonts w:ascii="Tahoma" w:hAnsi="Tahoma" w:cs="Tahoma"/>
          <w:b/>
        </w:rPr>
        <w:t>:</w:t>
      </w:r>
      <w:r w:rsidRPr="00C9142F">
        <w:rPr>
          <w:rFonts w:ascii="Tahoma" w:hAnsi="Tahoma" w:cs="Tahoma"/>
        </w:rPr>
        <w:t xml:space="preserve"> explicar el contingut de la Llei 24/2015, de 29 de juliol, de mesures urgents per a afrontar l’emergència en l’àmbit de l’habitatge i la pobresa energètica amb orientació a la seva aplicació pràctica en els casos que arriben a les PAH.</w:t>
      </w:r>
      <w:r w:rsidR="00BE780E">
        <w:rPr>
          <w:rFonts w:ascii="Tahoma" w:hAnsi="Tahoma" w:cs="Tahoma"/>
        </w:rPr>
        <w:t xml:space="preserve"> </w:t>
      </w:r>
    </w:p>
    <w:p w14:paraId="601DADC3" w14:textId="0A4FFB13" w:rsidR="00BE780E" w:rsidRPr="00C9142F" w:rsidRDefault="00BE780E" w:rsidP="00CB64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Conèixer el nostres drets i les obligacions que tenen les entitats bancaries, subministradores i Administració amb la nova llei.</w:t>
      </w:r>
    </w:p>
    <w:p w14:paraId="6554FE95" w14:textId="77777777" w:rsidR="00C9142F" w:rsidRDefault="00C9142F" w:rsidP="00C9142F">
      <w:pPr>
        <w:spacing w:after="0" w:line="240" w:lineRule="auto"/>
        <w:jc w:val="both"/>
        <w:rPr>
          <w:rFonts w:ascii="Tahoma" w:hAnsi="Tahoma" w:cs="Tahoma"/>
        </w:rPr>
      </w:pPr>
    </w:p>
    <w:p w14:paraId="08B77E03" w14:textId="20081F09" w:rsidR="00CB644D" w:rsidRPr="00C9142F" w:rsidRDefault="00CB644D" w:rsidP="00CB644D">
      <w:pPr>
        <w:spacing w:after="0" w:line="240" w:lineRule="auto"/>
        <w:jc w:val="both"/>
        <w:rPr>
          <w:rFonts w:ascii="Tahoma" w:hAnsi="Tahoma" w:cs="Tahoma"/>
        </w:rPr>
      </w:pPr>
      <w:r w:rsidRPr="006558E7">
        <w:rPr>
          <w:rFonts w:ascii="Tahoma" w:hAnsi="Tahoma" w:cs="Tahoma"/>
          <w:b/>
          <w:u w:val="single"/>
        </w:rPr>
        <w:t>Estructura</w:t>
      </w:r>
      <w:r w:rsidRPr="006558E7">
        <w:rPr>
          <w:rFonts w:ascii="Tahoma" w:hAnsi="Tahoma" w:cs="Tahoma"/>
          <w:b/>
        </w:rPr>
        <w:t>:</w:t>
      </w:r>
      <w:r w:rsidRPr="00C9142F">
        <w:rPr>
          <w:rFonts w:ascii="Tahoma" w:hAnsi="Tahoma" w:cs="Tahoma"/>
        </w:rPr>
        <w:t xml:space="preserve"> els</w:t>
      </w:r>
      <w:r w:rsidR="006558E7">
        <w:rPr>
          <w:rFonts w:ascii="Tahoma" w:hAnsi="Tahoma" w:cs="Tahoma"/>
        </w:rPr>
        <w:t xml:space="preserve"> continguts s’estructuraran en 4</w:t>
      </w:r>
      <w:r w:rsidRPr="00C9142F">
        <w:rPr>
          <w:rFonts w:ascii="Tahoma" w:hAnsi="Tahoma" w:cs="Tahoma"/>
        </w:rPr>
        <w:t xml:space="preserve"> blocs. Per a cada bloc es farà una explicació inicial de com es pot aplicar la llei i després s’obrirà torn de preguntes/dubtes/comentaris sobre aquell bloc. </w:t>
      </w:r>
    </w:p>
    <w:p w14:paraId="0269F171" w14:textId="77777777" w:rsidR="00CB644D" w:rsidRDefault="00CB644D" w:rsidP="00C9142F">
      <w:pPr>
        <w:spacing w:after="0" w:line="240" w:lineRule="auto"/>
        <w:jc w:val="both"/>
        <w:rPr>
          <w:rFonts w:ascii="Tahoma" w:hAnsi="Tahoma" w:cs="Tahoma"/>
        </w:rPr>
      </w:pPr>
    </w:p>
    <w:p w14:paraId="35601FF1" w14:textId="77777777" w:rsidR="008420A3" w:rsidRPr="00C9142F" w:rsidRDefault="008420A3" w:rsidP="00C9142F">
      <w:pPr>
        <w:spacing w:after="0" w:line="240" w:lineRule="auto"/>
        <w:jc w:val="both"/>
        <w:rPr>
          <w:rFonts w:ascii="Tahoma" w:hAnsi="Tahoma" w:cs="Tahoma"/>
        </w:rPr>
      </w:pPr>
      <w:r w:rsidRPr="006558E7">
        <w:rPr>
          <w:rFonts w:ascii="Tahoma" w:hAnsi="Tahoma" w:cs="Tahoma"/>
          <w:b/>
        </w:rPr>
        <w:t>Durada:</w:t>
      </w:r>
      <w:r w:rsidRPr="00C9142F">
        <w:rPr>
          <w:rFonts w:ascii="Tahoma" w:hAnsi="Tahoma" w:cs="Tahoma"/>
        </w:rPr>
        <w:t xml:space="preserve"> </w:t>
      </w:r>
      <w:r w:rsidR="00B72477">
        <w:rPr>
          <w:rFonts w:ascii="Tahoma" w:hAnsi="Tahoma" w:cs="Tahoma"/>
        </w:rPr>
        <w:t>2-</w:t>
      </w:r>
      <w:r w:rsidR="00AD044E">
        <w:rPr>
          <w:rFonts w:ascii="Tahoma" w:hAnsi="Tahoma" w:cs="Tahoma"/>
        </w:rPr>
        <w:t>3 hores</w:t>
      </w:r>
    </w:p>
    <w:p w14:paraId="43B63A9E" w14:textId="77777777" w:rsidR="00C9142F" w:rsidRDefault="00C9142F" w:rsidP="00C9142F">
      <w:pPr>
        <w:spacing w:after="0" w:line="240" w:lineRule="auto"/>
        <w:jc w:val="both"/>
        <w:rPr>
          <w:rFonts w:ascii="Tahoma" w:hAnsi="Tahoma" w:cs="Tahoma"/>
        </w:rPr>
      </w:pPr>
    </w:p>
    <w:p w14:paraId="5BE5EF5B" w14:textId="77777777" w:rsidR="00BE675E" w:rsidRDefault="00BE675E" w:rsidP="00C9142F">
      <w:pPr>
        <w:spacing w:after="0" w:line="240" w:lineRule="auto"/>
        <w:jc w:val="both"/>
        <w:rPr>
          <w:rFonts w:ascii="Tahoma" w:hAnsi="Tahoma" w:cs="Tahoma"/>
        </w:rPr>
      </w:pPr>
    </w:p>
    <w:p w14:paraId="1F1C6C99" w14:textId="77777777" w:rsidR="008420A3" w:rsidRPr="0053679B" w:rsidRDefault="008420A3" w:rsidP="00C9142F">
      <w:pPr>
        <w:spacing w:after="0" w:line="240" w:lineRule="auto"/>
        <w:jc w:val="both"/>
        <w:rPr>
          <w:rFonts w:ascii="Tahoma" w:hAnsi="Tahoma" w:cs="Tahoma"/>
          <w:b/>
          <w:sz w:val="30"/>
          <w:szCs w:val="30"/>
        </w:rPr>
      </w:pPr>
      <w:r w:rsidRPr="0053679B">
        <w:rPr>
          <w:rFonts w:ascii="Tahoma" w:hAnsi="Tahoma" w:cs="Tahoma"/>
          <w:b/>
          <w:sz w:val="30"/>
          <w:szCs w:val="30"/>
        </w:rPr>
        <w:t>CONTINGUTS</w:t>
      </w:r>
    </w:p>
    <w:p w14:paraId="207EEAB2" w14:textId="77777777" w:rsidR="00CB644D" w:rsidRPr="0053679B" w:rsidRDefault="00167C6E" w:rsidP="00C9142F">
      <w:pPr>
        <w:spacing w:after="0" w:line="240" w:lineRule="auto"/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noProof/>
          <w:sz w:val="30"/>
          <w:szCs w:val="30"/>
          <w:lang w:val="es-ES" w:eastAsia="es-ES"/>
        </w:rPr>
        <w:pict w14:anchorId="7802C7B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1.15pt;width:419.25pt;height:0;z-index:251658240" o:connectortype="straight"/>
        </w:pict>
      </w:r>
    </w:p>
    <w:p w14:paraId="3FFE8296" w14:textId="77777777" w:rsidR="008420A3" w:rsidRPr="0053679B" w:rsidRDefault="00550915" w:rsidP="00122233">
      <w:pPr>
        <w:spacing w:after="0" w:line="240" w:lineRule="auto"/>
        <w:jc w:val="both"/>
        <w:rPr>
          <w:rFonts w:ascii="Tahoma" w:hAnsi="Tahoma" w:cs="Tahoma"/>
          <w:b/>
          <w:color w:val="00B050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I</w:t>
      </w:r>
      <w:r w:rsidR="00C9142F" w:rsidRPr="0053679B">
        <w:rPr>
          <w:rFonts w:ascii="Tahoma" w:hAnsi="Tahoma" w:cs="Tahoma"/>
          <w:b/>
          <w:color w:val="00B050"/>
          <w:sz w:val="30"/>
          <w:szCs w:val="30"/>
        </w:rPr>
        <w:t>ntroducció</w:t>
      </w:r>
    </w:p>
    <w:p w14:paraId="21E478C1" w14:textId="77777777" w:rsidR="00CB644D" w:rsidRDefault="00CB644D" w:rsidP="00C9142F">
      <w:pPr>
        <w:spacing w:after="0" w:line="240" w:lineRule="auto"/>
        <w:jc w:val="both"/>
        <w:rPr>
          <w:rFonts w:ascii="Tahoma" w:hAnsi="Tahoma" w:cs="Tahoma"/>
        </w:rPr>
      </w:pPr>
    </w:p>
    <w:p w14:paraId="54F949CC" w14:textId="180F93A4" w:rsidR="00637594" w:rsidRDefault="00637594" w:rsidP="00C9142F">
      <w:pPr>
        <w:spacing w:after="0" w:line="240" w:lineRule="auto"/>
        <w:jc w:val="both"/>
        <w:rPr>
          <w:rFonts w:ascii="Tahoma" w:hAnsi="Tahoma" w:cs="Tahoma"/>
        </w:rPr>
      </w:pPr>
      <w:r w:rsidRPr="00C9142F">
        <w:rPr>
          <w:rFonts w:ascii="Tahoma" w:hAnsi="Tahoma" w:cs="Tahoma"/>
        </w:rPr>
        <w:t>Llei 24/2015, de 29 de juliol, de mesures urgents per a afrontar l’emergència en l’àmbit de l’habitatge i la pobresa energètica</w:t>
      </w:r>
      <w:r>
        <w:rPr>
          <w:rFonts w:ascii="Tahoma" w:hAnsi="Tahoma" w:cs="Tahoma"/>
        </w:rPr>
        <w:t>. Publicada al DOGC el 5 agost 2015</w:t>
      </w:r>
      <w:r w:rsidR="00340AE0">
        <w:rPr>
          <w:rFonts w:ascii="Tahoma" w:hAnsi="Tahoma" w:cs="Tahoma"/>
        </w:rPr>
        <w:t xml:space="preserve"> i</w:t>
      </w:r>
      <w:r w:rsidR="00EA758A">
        <w:rPr>
          <w:rFonts w:ascii="Tahoma" w:hAnsi="Tahoma" w:cs="Tahoma"/>
        </w:rPr>
        <w:t xml:space="preserve"> en vigor des del 6 d’agost.</w:t>
      </w:r>
    </w:p>
    <w:p w14:paraId="7A90EE19" w14:textId="77777777" w:rsidR="00637594" w:rsidRPr="00C9142F" w:rsidRDefault="00637594" w:rsidP="00C9142F">
      <w:pPr>
        <w:spacing w:after="0" w:line="240" w:lineRule="auto"/>
        <w:jc w:val="both"/>
        <w:rPr>
          <w:rFonts w:ascii="Tahoma" w:hAnsi="Tahoma" w:cs="Tahoma"/>
        </w:rPr>
      </w:pPr>
    </w:p>
    <w:p w14:paraId="250B30DE" w14:textId="77777777" w:rsidR="00C9142F" w:rsidRPr="00C9142F" w:rsidRDefault="00C9142F" w:rsidP="00CB634D">
      <w:pPr>
        <w:numPr>
          <w:ilvl w:val="0"/>
          <w:numId w:val="1"/>
        </w:numPr>
        <w:spacing w:after="120" w:line="240" w:lineRule="auto"/>
        <w:jc w:val="both"/>
        <w:rPr>
          <w:rFonts w:ascii="Tahoma" w:eastAsia="Times New Roman" w:hAnsi="Tahoma" w:cs="Tahoma"/>
          <w:lang w:eastAsia="es-ES"/>
        </w:rPr>
      </w:pPr>
      <w:r w:rsidRPr="00240618">
        <w:rPr>
          <w:rFonts w:ascii="Tahoma" w:eastAsia="Times New Roman" w:hAnsi="Tahoma" w:cs="Tahoma"/>
          <w:b/>
          <w:bCs/>
          <w:lang w:eastAsia="es-ES"/>
        </w:rPr>
        <w:t>Mecanismes que atorguin una segona opo</w:t>
      </w:r>
      <w:r w:rsidR="00240618">
        <w:rPr>
          <w:rFonts w:ascii="Tahoma" w:eastAsia="Times New Roman" w:hAnsi="Tahoma" w:cs="Tahoma"/>
          <w:b/>
          <w:bCs/>
          <w:lang w:eastAsia="es-ES"/>
        </w:rPr>
        <w:t xml:space="preserve">rtunitat per les persones </w:t>
      </w:r>
      <w:proofErr w:type="spellStart"/>
      <w:r w:rsidR="00240618">
        <w:rPr>
          <w:rFonts w:ascii="Tahoma" w:eastAsia="Times New Roman" w:hAnsi="Tahoma" w:cs="Tahoma"/>
          <w:b/>
          <w:bCs/>
          <w:lang w:eastAsia="es-ES"/>
        </w:rPr>
        <w:t>sobre</w:t>
      </w:r>
      <w:r w:rsidRPr="00240618">
        <w:rPr>
          <w:rFonts w:ascii="Tahoma" w:eastAsia="Times New Roman" w:hAnsi="Tahoma" w:cs="Tahoma"/>
          <w:b/>
          <w:bCs/>
          <w:lang w:eastAsia="es-ES"/>
        </w:rPr>
        <w:t>endeutades</w:t>
      </w:r>
      <w:proofErr w:type="spellEnd"/>
      <w:r w:rsidRPr="00240618">
        <w:rPr>
          <w:rFonts w:ascii="Tahoma" w:eastAsia="Times New Roman" w:hAnsi="Tahoma" w:cs="Tahoma"/>
          <w:b/>
          <w:bCs/>
          <w:lang w:eastAsia="es-ES"/>
        </w:rPr>
        <w:t xml:space="preserve"> </w:t>
      </w:r>
      <w:r w:rsidR="00240618">
        <w:rPr>
          <w:rFonts w:ascii="Tahoma" w:eastAsia="Times New Roman" w:hAnsi="Tahoma" w:cs="Tahoma"/>
          <w:lang w:eastAsia="es-ES"/>
        </w:rPr>
        <w:t>i deutores de bona fe</w:t>
      </w:r>
      <w:r w:rsidRPr="00C9142F">
        <w:rPr>
          <w:rFonts w:ascii="Tahoma" w:eastAsia="Times New Roman" w:hAnsi="Tahoma" w:cs="Tahoma"/>
          <w:lang w:eastAsia="es-ES"/>
        </w:rPr>
        <w:t>. Mitjançant dos procediments (un d’extrajudicial i un de judicial) es possibilita que les famílies puguin liquidar els seus deutes vinculats amb l’habitatge habitual per tal de poder començar de nou.</w:t>
      </w:r>
    </w:p>
    <w:p w14:paraId="395E6AD3" w14:textId="289FB327" w:rsidR="00C9142F" w:rsidRPr="00C9142F" w:rsidRDefault="00C9142F" w:rsidP="00CB634D">
      <w:pPr>
        <w:numPr>
          <w:ilvl w:val="0"/>
          <w:numId w:val="1"/>
        </w:numPr>
        <w:spacing w:after="120" w:line="240" w:lineRule="auto"/>
        <w:jc w:val="both"/>
        <w:rPr>
          <w:rFonts w:ascii="Tahoma" w:eastAsia="Times New Roman" w:hAnsi="Tahoma" w:cs="Tahoma"/>
          <w:lang w:eastAsia="es-ES"/>
        </w:rPr>
      </w:pPr>
      <w:r w:rsidRPr="00240618">
        <w:rPr>
          <w:rFonts w:ascii="Tahoma" w:eastAsia="Times New Roman" w:hAnsi="Tahoma" w:cs="Tahoma"/>
          <w:b/>
          <w:bCs/>
          <w:lang w:eastAsia="es-ES"/>
        </w:rPr>
        <w:t>Cap desnonament per a les famílies en execució hipotecària</w:t>
      </w:r>
      <w:r w:rsidRPr="00C9142F">
        <w:rPr>
          <w:rFonts w:ascii="Tahoma" w:eastAsia="Times New Roman" w:hAnsi="Tahoma" w:cs="Tahoma"/>
          <w:lang w:eastAsia="es-ES"/>
        </w:rPr>
        <w:t>, establint l’obligació a les entitats financeres d</w:t>
      </w:r>
      <w:r w:rsidR="00EA758A">
        <w:rPr>
          <w:rFonts w:ascii="Tahoma" w:eastAsia="Times New Roman" w:hAnsi="Tahoma" w:cs="Tahoma"/>
          <w:lang w:eastAsia="es-ES"/>
        </w:rPr>
        <w:t>e fer proposta de lloguer social, d’acord criteris establerts en la llei,</w:t>
      </w:r>
      <w:r w:rsidR="00BE780E">
        <w:rPr>
          <w:rFonts w:ascii="Tahoma" w:eastAsia="Times New Roman" w:hAnsi="Tahoma" w:cs="Tahoma"/>
          <w:lang w:eastAsia="es-ES"/>
        </w:rPr>
        <w:t xml:space="preserve"> a les famílies en situació de Risc d’Exclusió R</w:t>
      </w:r>
      <w:r w:rsidR="00EA758A">
        <w:rPr>
          <w:rFonts w:ascii="Tahoma" w:eastAsia="Times New Roman" w:hAnsi="Tahoma" w:cs="Tahoma"/>
          <w:lang w:eastAsia="es-ES"/>
        </w:rPr>
        <w:t>esidencial</w:t>
      </w:r>
      <w:r w:rsidR="00340AE0">
        <w:rPr>
          <w:rFonts w:ascii="Tahoma" w:eastAsia="Times New Roman" w:hAnsi="Tahoma" w:cs="Tahoma"/>
          <w:lang w:eastAsia="es-ES"/>
        </w:rPr>
        <w:t>.</w:t>
      </w:r>
    </w:p>
    <w:p w14:paraId="05F2840F" w14:textId="3E641999" w:rsidR="00BE780E" w:rsidRDefault="00C9142F" w:rsidP="00EA758A">
      <w:pPr>
        <w:numPr>
          <w:ilvl w:val="0"/>
          <w:numId w:val="1"/>
        </w:numPr>
        <w:spacing w:after="120" w:line="240" w:lineRule="auto"/>
        <w:jc w:val="both"/>
        <w:rPr>
          <w:rFonts w:ascii="Tahoma" w:eastAsia="Times New Roman" w:hAnsi="Tahoma" w:cs="Tahoma"/>
          <w:lang w:eastAsia="es-ES"/>
        </w:rPr>
      </w:pPr>
      <w:r w:rsidRPr="00240618">
        <w:rPr>
          <w:rFonts w:ascii="Tahoma" w:eastAsia="Times New Roman" w:hAnsi="Tahoma" w:cs="Tahoma"/>
          <w:b/>
          <w:bCs/>
          <w:lang w:eastAsia="es-ES"/>
        </w:rPr>
        <w:t>Lloguer social per</w:t>
      </w:r>
      <w:r w:rsidR="00240618">
        <w:rPr>
          <w:rFonts w:ascii="Tahoma" w:eastAsia="Times New Roman" w:hAnsi="Tahoma" w:cs="Tahoma"/>
          <w:b/>
          <w:bCs/>
          <w:lang w:eastAsia="es-ES"/>
        </w:rPr>
        <w:t xml:space="preserve"> a</w:t>
      </w:r>
      <w:r w:rsidRPr="00240618">
        <w:rPr>
          <w:rFonts w:ascii="Tahoma" w:eastAsia="Times New Roman" w:hAnsi="Tahoma" w:cs="Tahoma"/>
          <w:b/>
          <w:bCs/>
          <w:lang w:eastAsia="es-ES"/>
        </w:rPr>
        <w:t xml:space="preserve"> famílies en </w:t>
      </w:r>
      <w:r w:rsidR="00EA758A">
        <w:rPr>
          <w:rFonts w:ascii="Tahoma" w:eastAsia="Times New Roman" w:hAnsi="Tahoma" w:cs="Tahoma"/>
          <w:b/>
          <w:bCs/>
          <w:lang w:eastAsia="es-ES"/>
        </w:rPr>
        <w:t xml:space="preserve">procés de </w:t>
      </w:r>
      <w:r w:rsidR="00BE780E">
        <w:rPr>
          <w:rFonts w:ascii="Tahoma" w:eastAsia="Times New Roman" w:hAnsi="Tahoma" w:cs="Tahoma"/>
          <w:b/>
          <w:bCs/>
          <w:lang w:eastAsia="es-ES"/>
        </w:rPr>
        <w:t>desnonament</w:t>
      </w:r>
      <w:r w:rsidR="00EA758A">
        <w:rPr>
          <w:rFonts w:ascii="Tahoma" w:eastAsia="Times New Roman" w:hAnsi="Tahoma" w:cs="Tahoma"/>
          <w:b/>
          <w:bCs/>
          <w:lang w:eastAsia="es-ES"/>
        </w:rPr>
        <w:t xml:space="preserve"> per impagament de lloguer</w:t>
      </w:r>
      <w:r w:rsidR="00BE780E">
        <w:rPr>
          <w:rFonts w:ascii="Tahoma" w:eastAsia="Times New Roman" w:hAnsi="Tahoma" w:cs="Tahoma"/>
          <w:lang w:eastAsia="es-ES"/>
        </w:rPr>
        <w:t xml:space="preserve">, </w:t>
      </w:r>
      <w:r w:rsidRPr="00C9142F">
        <w:rPr>
          <w:rFonts w:ascii="Tahoma" w:eastAsia="Times New Roman" w:hAnsi="Tahoma" w:cs="Tahoma"/>
          <w:lang w:eastAsia="es-ES"/>
        </w:rPr>
        <w:t>distinció entre grans i petits tenedors d’habitatge.</w:t>
      </w:r>
      <w:r w:rsidRPr="00EA758A">
        <w:rPr>
          <w:rFonts w:ascii="Tahoma" w:eastAsia="Times New Roman" w:hAnsi="Tahoma" w:cs="Tahoma"/>
          <w:lang w:eastAsia="es-ES"/>
        </w:rPr>
        <w:t xml:space="preserve"> </w:t>
      </w:r>
    </w:p>
    <w:p w14:paraId="3F9FFDB2" w14:textId="11A897F7" w:rsidR="00BE780E" w:rsidRDefault="00C9142F" w:rsidP="00BE780E">
      <w:pPr>
        <w:spacing w:after="120" w:line="240" w:lineRule="auto"/>
        <w:ind w:left="720"/>
        <w:jc w:val="both"/>
        <w:rPr>
          <w:rFonts w:ascii="Tahoma" w:eastAsia="Times New Roman" w:hAnsi="Tahoma" w:cs="Tahoma"/>
          <w:lang w:eastAsia="es-ES"/>
        </w:rPr>
      </w:pPr>
      <w:r w:rsidRPr="00EA758A">
        <w:rPr>
          <w:rFonts w:ascii="Tahoma" w:eastAsia="Times New Roman" w:hAnsi="Tahoma" w:cs="Tahoma"/>
          <w:lang w:eastAsia="es-ES"/>
        </w:rPr>
        <w:t xml:space="preserve">Quan el propietari de l’immoble sigui una </w:t>
      </w:r>
      <w:r w:rsidR="00240618" w:rsidRPr="00EA758A">
        <w:rPr>
          <w:rFonts w:ascii="Tahoma" w:eastAsia="Times New Roman" w:hAnsi="Tahoma" w:cs="Tahoma"/>
          <w:lang w:eastAsia="es-ES"/>
        </w:rPr>
        <w:t>entitat financera o un gran teni</w:t>
      </w:r>
      <w:r w:rsidRPr="00EA758A">
        <w:rPr>
          <w:rFonts w:ascii="Tahoma" w:eastAsia="Times New Roman" w:hAnsi="Tahoma" w:cs="Tahoma"/>
          <w:lang w:eastAsia="es-ES"/>
        </w:rPr>
        <w:t>dor d’habitatge</w:t>
      </w:r>
      <w:r w:rsidR="00340AE0">
        <w:rPr>
          <w:rFonts w:ascii="Tahoma" w:eastAsia="Times New Roman" w:hAnsi="Tahoma" w:cs="Tahoma"/>
          <w:lang w:eastAsia="es-ES"/>
        </w:rPr>
        <w:t>s</w:t>
      </w:r>
      <w:r w:rsidRPr="00EA758A">
        <w:rPr>
          <w:rFonts w:ascii="Tahoma" w:eastAsia="Times New Roman" w:hAnsi="Tahoma" w:cs="Tahoma"/>
          <w:lang w:eastAsia="es-ES"/>
        </w:rPr>
        <w:t xml:space="preserve"> haurà </w:t>
      </w:r>
      <w:r w:rsidR="00EA758A">
        <w:rPr>
          <w:rFonts w:ascii="Tahoma" w:eastAsia="Times New Roman" w:hAnsi="Tahoma" w:cs="Tahoma"/>
          <w:lang w:eastAsia="es-ES"/>
        </w:rPr>
        <w:t>d’</w:t>
      </w:r>
      <w:r w:rsidRPr="00EA758A">
        <w:rPr>
          <w:rFonts w:ascii="Tahoma" w:eastAsia="Times New Roman" w:hAnsi="Tahoma" w:cs="Tahoma"/>
          <w:lang w:eastAsia="es-ES"/>
        </w:rPr>
        <w:t>oferir un lloguer social a la família</w:t>
      </w:r>
      <w:r w:rsidR="00EA758A">
        <w:rPr>
          <w:rFonts w:ascii="Tahoma" w:eastAsia="Times New Roman" w:hAnsi="Tahoma" w:cs="Tahoma"/>
          <w:lang w:eastAsia="es-ES"/>
        </w:rPr>
        <w:t xml:space="preserve"> per </w:t>
      </w:r>
      <w:r w:rsidR="00BE780E">
        <w:rPr>
          <w:rFonts w:ascii="Tahoma" w:eastAsia="Times New Roman" w:hAnsi="Tahoma" w:cs="Tahoma"/>
          <w:lang w:eastAsia="es-ES"/>
        </w:rPr>
        <w:t>seguir</w:t>
      </w:r>
      <w:r w:rsidR="00EA758A">
        <w:rPr>
          <w:rFonts w:ascii="Tahoma" w:eastAsia="Times New Roman" w:hAnsi="Tahoma" w:cs="Tahoma"/>
          <w:lang w:eastAsia="es-ES"/>
        </w:rPr>
        <w:t xml:space="preserve"> el procediment, així es garanteix alternativa </w:t>
      </w:r>
      <w:proofErr w:type="spellStart"/>
      <w:r w:rsidR="00EA758A">
        <w:rPr>
          <w:rFonts w:ascii="Tahoma" w:eastAsia="Times New Roman" w:hAnsi="Tahoma" w:cs="Tahoma"/>
          <w:lang w:eastAsia="es-ES"/>
        </w:rPr>
        <w:t>habitacional</w:t>
      </w:r>
      <w:proofErr w:type="spellEnd"/>
      <w:r w:rsidR="00EA758A">
        <w:rPr>
          <w:rFonts w:ascii="Tahoma" w:eastAsia="Times New Roman" w:hAnsi="Tahoma" w:cs="Tahoma"/>
          <w:lang w:eastAsia="es-ES"/>
        </w:rPr>
        <w:t xml:space="preserve"> a la </w:t>
      </w:r>
      <w:r w:rsidR="00BE780E">
        <w:rPr>
          <w:rFonts w:ascii="Tahoma" w:eastAsia="Times New Roman" w:hAnsi="Tahoma" w:cs="Tahoma"/>
          <w:lang w:eastAsia="es-ES"/>
        </w:rPr>
        <w:t>família</w:t>
      </w:r>
      <w:r w:rsidRPr="00EA758A">
        <w:rPr>
          <w:rFonts w:ascii="Tahoma" w:eastAsia="Times New Roman" w:hAnsi="Tahoma" w:cs="Tahoma"/>
          <w:lang w:eastAsia="es-ES"/>
        </w:rPr>
        <w:t>.</w:t>
      </w:r>
    </w:p>
    <w:p w14:paraId="7634E0A3" w14:textId="5F15DFA9" w:rsidR="00C9142F" w:rsidRPr="00EA758A" w:rsidRDefault="00C9142F" w:rsidP="00BE780E">
      <w:pPr>
        <w:spacing w:after="120" w:line="240" w:lineRule="auto"/>
        <w:ind w:left="720"/>
        <w:jc w:val="both"/>
        <w:rPr>
          <w:rFonts w:ascii="Tahoma" w:eastAsia="Times New Roman" w:hAnsi="Tahoma" w:cs="Tahoma"/>
          <w:lang w:eastAsia="es-ES"/>
        </w:rPr>
      </w:pPr>
      <w:r w:rsidRPr="00EA758A">
        <w:rPr>
          <w:rFonts w:ascii="Tahoma" w:eastAsia="Times New Roman" w:hAnsi="Tahoma" w:cs="Tahoma"/>
          <w:lang w:eastAsia="es-ES"/>
        </w:rPr>
        <w:t>En canvi,</w:t>
      </w:r>
      <w:r w:rsidR="00240618" w:rsidRPr="00EA758A">
        <w:rPr>
          <w:rFonts w:ascii="Tahoma" w:eastAsia="Times New Roman" w:hAnsi="Tahoma" w:cs="Tahoma"/>
          <w:lang w:eastAsia="es-ES"/>
        </w:rPr>
        <w:t xml:space="preserve"> quan aquest sigui un petit teni</w:t>
      </w:r>
      <w:r w:rsidRPr="00EA758A">
        <w:rPr>
          <w:rFonts w:ascii="Tahoma" w:eastAsia="Times New Roman" w:hAnsi="Tahoma" w:cs="Tahoma"/>
          <w:lang w:eastAsia="es-ES"/>
        </w:rPr>
        <w:t>dor d’habitatge se</w:t>
      </w:r>
      <w:r w:rsidR="00340AE0">
        <w:rPr>
          <w:rFonts w:ascii="Tahoma" w:eastAsia="Times New Roman" w:hAnsi="Tahoma" w:cs="Tahoma"/>
          <w:lang w:eastAsia="es-ES"/>
        </w:rPr>
        <w:t>rà l’administració l’obligada a</w:t>
      </w:r>
      <w:r w:rsidRPr="00EA758A">
        <w:rPr>
          <w:rFonts w:ascii="Tahoma" w:eastAsia="Times New Roman" w:hAnsi="Tahoma" w:cs="Tahoma"/>
          <w:lang w:eastAsia="es-ES"/>
        </w:rPr>
        <w:t xml:space="preserve"> concedir ajudes perquè l’afectat pugui seguir a l’habitatge o assegurar un </w:t>
      </w:r>
      <w:proofErr w:type="spellStart"/>
      <w:r w:rsidR="00BE780E">
        <w:rPr>
          <w:rFonts w:ascii="Tahoma" w:eastAsia="Times New Roman" w:hAnsi="Tahoma" w:cs="Tahoma"/>
          <w:lang w:eastAsia="es-ES"/>
        </w:rPr>
        <w:t>re</w:t>
      </w:r>
      <w:r w:rsidR="00BE780E" w:rsidRPr="00EA758A">
        <w:rPr>
          <w:rFonts w:ascii="Tahoma" w:eastAsia="Times New Roman" w:hAnsi="Tahoma" w:cs="Tahoma"/>
          <w:lang w:eastAsia="es-ES"/>
        </w:rPr>
        <w:t>allotjament</w:t>
      </w:r>
      <w:proofErr w:type="spellEnd"/>
      <w:r w:rsidRPr="00EA758A">
        <w:rPr>
          <w:rFonts w:ascii="Tahoma" w:eastAsia="Times New Roman" w:hAnsi="Tahoma" w:cs="Tahoma"/>
          <w:lang w:eastAsia="es-ES"/>
        </w:rPr>
        <w:t xml:space="preserve"> adequat.</w:t>
      </w:r>
    </w:p>
    <w:p w14:paraId="659AD210" w14:textId="32F0FB63" w:rsidR="00C9142F" w:rsidRPr="00C9142F" w:rsidRDefault="00C9142F" w:rsidP="00CB634D">
      <w:pPr>
        <w:numPr>
          <w:ilvl w:val="0"/>
          <w:numId w:val="1"/>
        </w:numPr>
        <w:spacing w:after="120" w:line="240" w:lineRule="auto"/>
        <w:jc w:val="both"/>
        <w:rPr>
          <w:rFonts w:ascii="Tahoma" w:eastAsia="Times New Roman" w:hAnsi="Tahoma" w:cs="Tahoma"/>
          <w:lang w:eastAsia="es-ES"/>
        </w:rPr>
      </w:pPr>
      <w:r w:rsidRPr="00240618">
        <w:rPr>
          <w:rFonts w:ascii="Tahoma" w:eastAsia="Times New Roman" w:hAnsi="Tahoma" w:cs="Tahoma"/>
          <w:b/>
          <w:bCs/>
          <w:lang w:eastAsia="es-ES"/>
        </w:rPr>
        <w:t>Creació de parc públic de lloguer</w:t>
      </w:r>
      <w:r w:rsidRPr="00C9142F">
        <w:rPr>
          <w:rFonts w:ascii="Tahoma" w:eastAsia="Times New Roman" w:hAnsi="Tahoma" w:cs="Tahoma"/>
          <w:lang w:eastAsia="es-ES"/>
        </w:rPr>
        <w:t xml:space="preserve"> per tal de poder </w:t>
      </w:r>
      <w:proofErr w:type="spellStart"/>
      <w:r w:rsidRPr="00C9142F">
        <w:rPr>
          <w:rFonts w:ascii="Tahoma" w:eastAsia="Times New Roman" w:hAnsi="Tahoma" w:cs="Tahoma"/>
          <w:lang w:eastAsia="es-ES"/>
        </w:rPr>
        <w:t>reallotjar</w:t>
      </w:r>
      <w:proofErr w:type="spellEnd"/>
      <w:r w:rsidRPr="00C9142F">
        <w:rPr>
          <w:rFonts w:ascii="Tahoma" w:eastAsia="Times New Roman" w:hAnsi="Tahoma" w:cs="Tahoma"/>
          <w:lang w:eastAsia="es-ES"/>
        </w:rPr>
        <w:t xml:space="preserve"> totes aquelles famílies que ja han estat desnonades</w:t>
      </w:r>
      <w:r w:rsidR="00BE780E">
        <w:rPr>
          <w:rFonts w:ascii="Tahoma" w:eastAsia="Times New Roman" w:hAnsi="Tahoma" w:cs="Tahoma"/>
          <w:lang w:eastAsia="es-ES"/>
        </w:rPr>
        <w:t>,</w:t>
      </w:r>
      <w:r w:rsidR="00340AE0">
        <w:rPr>
          <w:rFonts w:ascii="Tahoma" w:eastAsia="Times New Roman" w:hAnsi="Tahoma" w:cs="Tahoma"/>
          <w:lang w:eastAsia="es-ES"/>
        </w:rPr>
        <w:t xml:space="preserve"> el nou mecanisme en mans dels Ajuntaments per augmentar el parc públic de lloguer es</w:t>
      </w:r>
      <w:r w:rsidR="00240618">
        <w:rPr>
          <w:rFonts w:ascii="Tahoma" w:eastAsia="Times New Roman" w:hAnsi="Tahoma" w:cs="Tahoma"/>
          <w:lang w:eastAsia="es-ES"/>
        </w:rPr>
        <w:t xml:space="preserve"> la cessió obligatòria</w:t>
      </w:r>
      <w:r w:rsidR="00973B56">
        <w:rPr>
          <w:rFonts w:ascii="Tahoma" w:eastAsia="Times New Roman" w:hAnsi="Tahoma" w:cs="Tahoma"/>
          <w:lang w:eastAsia="es-ES"/>
        </w:rPr>
        <w:t xml:space="preserve"> de pisos buits de persones jurídiques (empreses, bancs immobiliàries, constructores)</w:t>
      </w:r>
      <w:r w:rsidR="00340AE0">
        <w:rPr>
          <w:rFonts w:ascii="Tahoma" w:eastAsia="Times New Roman" w:hAnsi="Tahoma" w:cs="Tahoma"/>
          <w:lang w:eastAsia="es-ES"/>
        </w:rPr>
        <w:t>.</w:t>
      </w:r>
    </w:p>
    <w:p w14:paraId="7F798B99" w14:textId="0418CCEC" w:rsidR="00C9142F" w:rsidRPr="00C9142F" w:rsidRDefault="00C9142F" w:rsidP="00CB634D">
      <w:pPr>
        <w:numPr>
          <w:ilvl w:val="0"/>
          <w:numId w:val="1"/>
        </w:numPr>
        <w:spacing w:after="120" w:line="240" w:lineRule="auto"/>
        <w:jc w:val="both"/>
        <w:rPr>
          <w:rFonts w:ascii="Tahoma" w:eastAsia="Times New Roman" w:hAnsi="Tahoma" w:cs="Tahoma"/>
          <w:lang w:eastAsia="es-ES"/>
        </w:rPr>
      </w:pPr>
      <w:r w:rsidRPr="00240618">
        <w:rPr>
          <w:rFonts w:ascii="Tahoma" w:eastAsia="Times New Roman" w:hAnsi="Tahoma" w:cs="Tahoma"/>
          <w:b/>
          <w:bCs/>
          <w:lang w:eastAsia="es-ES"/>
        </w:rPr>
        <w:t>Accés garantit a subministraments bàsics</w:t>
      </w:r>
      <w:r w:rsidRPr="00C9142F">
        <w:rPr>
          <w:rFonts w:ascii="Tahoma" w:eastAsia="Times New Roman" w:hAnsi="Tahoma" w:cs="Tahoma"/>
          <w:lang w:eastAsia="es-ES"/>
        </w:rPr>
        <w:t xml:space="preserve"> d’aigua, llu</w:t>
      </w:r>
      <w:r w:rsidR="00340AE0">
        <w:rPr>
          <w:rFonts w:ascii="Tahoma" w:eastAsia="Times New Roman" w:hAnsi="Tahoma" w:cs="Tahoma"/>
          <w:lang w:eastAsia="es-ES"/>
        </w:rPr>
        <w:t xml:space="preserve">m i gas a les llars vulnerables. L’obligació recau sobre les administracions que hauran d’establir </w:t>
      </w:r>
      <w:r w:rsidR="00340AE0">
        <w:rPr>
          <w:rFonts w:ascii="Tahoma" w:eastAsia="Times New Roman" w:hAnsi="Tahoma" w:cs="Tahoma"/>
          <w:lang w:eastAsia="es-ES"/>
        </w:rPr>
        <w:lastRenderedPageBreak/>
        <w:t>acords/ convenis amb les companyies perquè concedeixin ajuts o apliquin descomptes importants.</w:t>
      </w:r>
    </w:p>
    <w:p w14:paraId="74ED59F9" w14:textId="61E8C494" w:rsidR="00C9142F" w:rsidRDefault="00C9142F" w:rsidP="00CB634D">
      <w:pPr>
        <w:numPr>
          <w:ilvl w:val="0"/>
          <w:numId w:val="1"/>
        </w:numPr>
        <w:spacing w:after="120" w:line="240" w:lineRule="auto"/>
        <w:jc w:val="both"/>
        <w:rPr>
          <w:rFonts w:ascii="Tahoma" w:eastAsia="Times New Roman" w:hAnsi="Tahoma" w:cs="Tahoma"/>
          <w:lang w:eastAsia="es-ES"/>
        </w:rPr>
      </w:pPr>
      <w:r w:rsidRPr="00240618">
        <w:rPr>
          <w:rFonts w:ascii="Tahoma" w:eastAsia="Times New Roman" w:hAnsi="Tahoma" w:cs="Tahoma"/>
          <w:b/>
          <w:bCs/>
          <w:lang w:eastAsia="es-ES"/>
        </w:rPr>
        <w:t>Cap tall de llum, aigua o gas</w:t>
      </w:r>
      <w:r w:rsidRPr="00C9142F">
        <w:rPr>
          <w:rFonts w:ascii="Tahoma" w:eastAsia="Times New Roman" w:hAnsi="Tahoma" w:cs="Tahoma"/>
          <w:lang w:eastAsia="es-ES"/>
        </w:rPr>
        <w:t>. S’establirà un protocol obligat de comunicació i intervenció prèvia dels serveis socials per tal d’aplicar els ajuts necessaris per a evitar el tall de subministrament, en cas que l’impagament sigui per manca de recursos econòmics de les famílies afectades</w:t>
      </w:r>
      <w:r w:rsidR="00EA758A">
        <w:rPr>
          <w:rFonts w:ascii="Tahoma" w:eastAsia="Times New Roman" w:hAnsi="Tahoma" w:cs="Tahoma"/>
          <w:lang w:eastAsia="es-ES"/>
        </w:rPr>
        <w:t xml:space="preserve">, i estiguin en risc </w:t>
      </w:r>
      <w:r w:rsidR="00973B56">
        <w:rPr>
          <w:rFonts w:ascii="Tahoma" w:eastAsia="Times New Roman" w:hAnsi="Tahoma" w:cs="Tahoma"/>
          <w:lang w:eastAsia="es-ES"/>
        </w:rPr>
        <w:t>d’exclusió</w:t>
      </w:r>
      <w:r w:rsidR="00EA758A">
        <w:rPr>
          <w:rFonts w:ascii="Tahoma" w:eastAsia="Times New Roman" w:hAnsi="Tahoma" w:cs="Tahoma"/>
          <w:lang w:eastAsia="es-ES"/>
        </w:rPr>
        <w:t xml:space="preserve"> residencial</w:t>
      </w:r>
      <w:r w:rsidR="00340AE0">
        <w:rPr>
          <w:rFonts w:ascii="Tahoma" w:eastAsia="Times New Roman" w:hAnsi="Tahoma" w:cs="Tahoma"/>
          <w:lang w:eastAsia="es-ES"/>
        </w:rPr>
        <w:t>.</w:t>
      </w:r>
    </w:p>
    <w:p w14:paraId="657C8935" w14:textId="77777777" w:rsidR="00637594" w:rsidRPr="00637594" w:rsidRDefault="00637594" w:rsidP="00637594">
      <w:pPr>
        <w:spacing w:after="120" w:line="240" w:lineRule="auto"/>
        <w:jc w:val="both"/>
        <w:rPr>
          <w:rFonts w:ascii="Tahoma" w:eastAsia="Times New Roman" w:hAnsi="Tahoma" w:cs="Tahoma"/>
          <w:lang w:eastAsia="es-ES"/>
        </w:rPr>
      </w:pPr>
      <w:r w:rsidRPr="00637594">
        <w:rPr>
          <w:rFonts w:ascii="Tahoma" w:eastAsia="Times New Roman" w:hAnsi="Tahoma" w:cs="Tahoma"/>
          <w:bCs/>
          <w:lang w:eastAsia="es-ES"/>
        </w:rPr>
        <w:t>En vigor des de 6 agost 2015</w:t>
      </w:r>
      <w:r w:rsidRPr="00637594">
        <w:rPr>
          <w:rFonts w:ascii="Tahoma" w:eastAsia="Times New Roman" w:hAnsi="Tahoma" w:cs="Tahoma"/>
          <w:lang w:eastAsia="es-ES"/>
        </w:rPr>
        <w:t>.</w:t>
      </w:r>
      <w:r w:rsidR="00E67523">
        <w:rPr>
          <w:rFonts w:ascii="Tahoma" w:eastAsia="Times New Roman" w:hAnsi="Tahoma" w:cs="Tahoma"/>
          <w:lang w:eastAsia="es-ES"/>
        </w:rPr>
        <w:t>= ja s’aplica</w:t>
      </w:r>
    </w:p>
    <w:p w14:paraId="75A8A080" w14:textId="6A8B5BCF" w:rsidR="00DF64E4" w:rsidRDefault="004C3E32" w:rsidP="00C9142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llei NO té a veure amb </w:t>
      </w:r>
      <w:r w:rsidR="00357D3F">
        <w:rPr>
          <w:rFonts w:ascii="Tahoma" w:hAnsi="Tahoma" w:cs="Tahoma"/>
        </w:rPr>
        <w:t xml:space="preserve">com negociar </w:t>
      </w:r>
      <w:r>
        <w:rPr>
          <w:rFonts w:ascii="Tahoma" w:hAnsi="Tahoma" w:cs="Tahoma"/>
        </w:rPr>
        <w:t>casos amb els bancs</w:t>
      </w:r>
      <w:r w:rsidR="006558E7">
        <w:rPr>
          <w:rFonts w:ascii="Tahoma" w:hAnsi="Tahoma" w:cs="Tahoma"/>
        </w:rPr>
        <w:t xml:space="preserve"> (això es pot seguir fent)</w:t>
      </w:r>
      <w:r>
        <w:rPr>
          <w:rFonts w:ascii="Tahoma" w:hAnsi="Tahoma" w:cs="Tahoma"/>
        </w:rPr>
        <w:t>, sinó en garantir l’accés a l’habitatge.</w:t>
      </w:r>
    </w:p>
    <w:p w14:paraId="61223E11" w14:textId="77777777" w:rsidR="004C3E32" w:rsidRDefault="004C3E32" w:rsidP="00C9142F">
      <w:pPr>
        <w:spacing w:after="0" w:line="240" w:lineRule="auto"/>
        <w:jc w:val="both"/>
        <w:rPr>
          <w:rFonts w:ascii="Tahoma" w:hAnsi="Tahoma" w:cs="Tahoma"/>
        </w:rPr>
      </w:pPr>
    </w:p>
    <w:p w14:paraId="79B3FDD8" w14:textId="0EA22AFB" w:rsidR="000546FD" w:rsidRDefault="006558E7" w:rsidP="00C9142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 taller tindrà 4</w:t>
      </w:r>
      <w:r w:rsidR="000546FD">
        <w:rPr>
          <w:rFonts w:ascii="Tahoma" w:hAnsi="Tahoma" w:cs="Tahoma"/>
        </w:rPr>
        <w:t xml:space="preserve"> blocs:</w:t>
      </w:r>
    </w:p>
    <w:p w14:paraId="091E4859" w14:textId="77777777" w:rsidR="000546FD" w:rsidRDefault="000546FD" w:rsidP="00C9142F">
      <w:pPr>
        <w:spacing w:after="0" w:line="240" w:lineRule="auto"/>
        <w:jc w:val="both"/>
        <w:rPr>
          <w:rFonts w:ascii="Tahoma" w:hAnsi="Tahoma" w:cs="Tahoma"/>
        </w:rPr>
      </w:pPr>
    </w:p>
    <w:p w14:paraId="69CA41FD" w14:textId="77777777" w:rsidR="000546FD" w:rsidRDefault="000546FD" w:rsidP="00606D6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Mesures segona oportunitat</w:t>
      </w:r>
    </w:p>
    <w:p w14:paraId="0F5287F1" w14:textId="77777777" w:rsidR="000546FD" w:rsidRPr="004D6A7D" w:rsidRDefault="003C523C" w:rsidP="00606D6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4D6A7D">
        <w:rPr>
          <w:rFonts w:ascii="Tahoma" w:hAnsi="Tahoma" w:cs="Tahoma"/>
        </w:rPr>
        <w:t>Mesures per evitar desnonaments</w:t>
      </w:r>
      <w:r w:rsidR="004D6A7D" w:rsidRPr="004D6A7D">
        <w:rPr>
          <w:rFonts w:ascii="Tahoma" w:hAnsi="Tahoma" w:cs="Tahoma"/>
        </w:rPr>
        <w:t xml:space="preserve">: </w:t>
      </w:r>
      <w:r w:rsidR="000546FD" w:rsidRPr="004D6A7D">
        <w:rPr>
          <w:rFonts w:ascii="Tahoma" w:hAnsi="Tahoma" w:cs="Tahoma"/>
        </w:rPr>
        <w:t>en casos d’hipoteca/execució hipotecària</w:t>
      </w:r>
      <w:r w:rsidR="004D6A7D" w:rsidRPr="004D6A7D">
        <w:rPr>
          <w:rFonts w:ascii="Tahoma" w:hAnsi="Tahoma" w:cs="Tahoma"/>
        </w:rPr>
        <w:t xml:space="preserve"> i </w:t>
      </w:r>
      <w:r w:rsidR="000546FD" w:rsidRPr="004D6A7D">
        <w:rPr>
          <w:rFonts w:ascii="Tahoma" w:hAnsi="Tahoma" w:cs="Tahoma"/>
        </w:rPr>
        <w:t>en casos de lloguer i ocupació</w:t>
      </w:r>
    </w:p>
    <w:p w14:paraId="6C35D3C8" w14:textId="77777777" w:rsidR="006B4E30" w:rsidRDefault="003D67CC" w:rsidP="006B4E3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Mesures contra la pobresa energètica: e</w:t>
      </w:r>
      <w:r w:rsidR="006B4E30">
        <w:rPr>
          <w:rFonts w:ascii="Tahoma" w:hAnsi="Tahoma" w:cs="Tahoma"/>
        </w:rPr>
        <w:t>vitar talls de subministraments</w:t>
      </w:r>
    </w:p>
    <w:p w14:paraId="680A9870" w14:textId="77777777" w:rsidR="000546FD" w:rsidRDefault="00D4793C" w:rsidP="00606D6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Funció social de la propietat i augmentar parc de lloguer social</w:t>
      </w:r>
    </w:p>
    <w:p w14:paraId="4A1A896F" w14:textId="77777777" w:rsidR="00561920" w:rsidRDefault="00561920" w:rsidP="00561920">
      <w:pPr>
        <w:pStyle w:val="Prrafodelista"/>
        <w:spacing w:after="0" w:line="240" w:lineRule="auto"/>
        <w:jc w:val="both"/>
        <w:rPr>
          <w:rFonts w:ascii="Tahoma" w:hAnsi="Tahoma" w:cs="Tahoma"/>
        </w:rPr>
      </w:pPr>
    </w:p>
    <w:p w14:paraId="771736F8" w14:textId="77777777" w:rsidR="00B821EB" w:rsidRDefault="00B821EB" w:rsidP="00B821E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 a una bona dinàmica del taller i optimitzar el temps:</w:t>
      </w:r>
    </w:p>
    <w:p w14:paraId="50A4CB84" w14:textId="77777777" w:rsidR="00B821EB" w:rsidRDefault="00B821EB" w:rsidP="00B821E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Explicació de cada bloc i torn de preguntes després de cada bloc. Evitar interrupcions durant l’explicació</w:t>
      </w:r>
    </w:p>
    <w:p w14:paraId="5D2077DE" w14:textId="77777777" w:rsidR="00B821EB" w:rsidRDefault="00B821EB" w:rsidP="00B821E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Cenyir les preguntes a l’abast de la llei i no a altres temes</w:t>
      </w:r>
    </w:p>
    <w:p w14:paraId="41A37596" w14:textId="77777777" w:rsidR="007C5D22" w:rsidRDefault="007C5D22" w:rsidP="00B821E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 parlarem de casos individuals</w:t>
      </w:r>
    </w:p>
    <w:p w14:paraId="368F3605" w14:textId="27C9DDFF" w:rsidR="00CA1F31" w:rsidRDefault="00AB5B1A" w:rsidP="00E20D6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E22F74">
        <w:rPr>
          <w:rFonts w:ascii="Tahoma" w:hAnsi="Tahoma" w:cs="Tahoma"/>
        </w:rPr>
        <w:t xml:space="preserve">Cal una persona responsable d’agafar llista de torns de paraula </w:t>
      </w:r>
    </w:p>
    <w:p w14:paraId="065649D2" w14:textId="77777777" w:rsidR="00E22F74" w:rsidRPr="00E22F74" w:rsidRDefault="00E22F74" w:rsidP="00E22F74">
      <w:pPr>
        <w:pStyle w:val="Prrafodelista"/>
        <w:spacing w:after="0" w:line="240" w:lineRule="auto"/>
        <w:jc w:val="both"/>
        <w:rPr>
          <w:rFonts w:ascii="Tahoma" w:hAnsi="Tahoma" w:cs="Tahoma"/>
        </w:rPr>
      </w:pPr>
    </w:p>
    <w:p w14:paraId="2F181F15" w14:textId="77777777" w:rsidR="002D0CE2" w:rsidRDefault="002D0CE2" w:rsidP="00CA1F3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Es podran fer consultes a </w:t>
      </w:r>
      <w:hyperlink r:id="rId8" w:history="1">
        <w:r w:rsidR="00BC0552" w:rsidRPr="00070037">
          <w:rPr>
            <w:rStyle w:val="Hipervnculo"/>
            <w:rFonts w:ascii="Tahoma" w:hAnsi="Tahoma" w:cs="Tahoma"/>
          </w:rPr>
          <w:t>ilphabitatge@gmail.com</w:t>
        </w:r>
      </w:hyperlink>
    </w:p>
    <w:p w14:paraId="4B6D241F" w14:textId="77777777" w:rsidR="00BC0552" w:rsidRDefault="00BC0552" w:rsidP="00CA1F31">
      <w:pPr>
        <w:spacing w:after="0" w:line="240" w:lineRule="auto"/>
        <w:jc w:val="both"/>
        <w:rPr>
          <w:rFonts w:ascii="Tahoma" w:hAnsi="Tahoma" w:cs="Tahoma"/>
        </w:rPr>
      </w:pPr>
    </w:p>
    <w:p w14:paraId="350F9BA5" w14:textId="77777777" w:rsidR="00B821EB" w:rsidRDefault="00B821EB" w:rsidP="00AB5B1A">
      <w:pPr>
        <w:spacing w:after="0" w:line="240" w:lineRule="auto"/>
        <w:jc w:val="both"/>
        <w:rPr>
          <w:rFonts w:ascii="Tahoma" w:hAnsi="Tahoma" w:cs="Tahoma"/>
        </w:rPr>
      </w:pPr>
    </w:p>
    <w:p w14:paraId="32D2CF60" w14:textId="77777777" w:rsidR="00AB5B1A" w:rsidRPr="0053679B" w:rsidRDefault="00397D6D" w:rsidP="00AB5B1A">
      <w:pPr>
        <w:spacing w:after="0" w:line="240" w:lineRule="auto"/>
        <w:jc w:val="both"/>
        <w:rPr>
          <w:rFonts w:ascii="Tahoma" w:hAnsi="Tahoma" w:cs="Tahoma"/>
          <w:b/>
          <w:color w:val="00B050"/>
          <w:sz w:val="30"/>
          <w:szCs w:val="30"/>
        </w:rPr>
      </w:pPr>
      <w:r w:rsidRPr="0053679B">
        <w:rPr>
          <w:rFonts w:ascii="Tahoma" w:hAnsi="Tahoma" w:cs="Tahoma"/>
          <w:b/>
          <w:color w:val="00B050"/>
          <w:sz w:val="30"/>
          <w:szCs w:val="30"/>
        </w:rPr>
        <w:t>Bloc 1: M</w:t>
      </w:r>
      <w:r w:rsidR="00445056" w:rsidRPr="0053679B">
        <w:rPr>
          <w:rFonts w:ascii="Tahoma" w:hAnsi="Tahoma" w:cs="Tahoma"/>
          <w:b/>
          <w:color w:val="00B050"/>
          <w:sz w:val="30"/>
          <w:szCs w:val="30"/>
        </w:rPr>
        <w:t>esures de segona oportunitat</w:t>
      </w:r>
      <w:r w:rsidR="00FD0D20" w:rsidRPr="0053679B">
        <w:rPr>
          <w:rFonts w:ascii="Tahoma" w:hAnsi="Tahoma" w:cs="Tahoma"/>
          <w:b/>
          <w:color w:val="00B050"/>
          <w:sz w:val="30"/>
          <w:szCs w:val="30"/>
        </w:rPr>
        <w:t xml:space="preserve"> (art 1 a 4</w:t>
      </w:r>
      <w:r w:rsidR="00472FFC" w:rsidRPr="0053679B">
        <w:rPr>
          <w:rFonts w:ascii="Tahoma" w:hAnsi="Tahoma" w:cs="Tahoma"/>
          <w:b/>
          <w:color w:val="00B050"/>
          <w:sz w:val="30"/>
          <w:szCs w:val="30"/>
        </w:rPr>
        <w:t>, DF2</w:t>
      </w:r>
      <w:r w:rsidR="00FD0D20" w:rsidRPr="0053679B">
        <w:rPr>
          <w:rFonts w:ascii="Tahoma" w:hAnsi="Tahoma" w:cs="Tahoma"/>
          <w:b/>
          <w:color w:val="00B050"/>
          <w:sz w:val="30"/>
          <w:szCs w:val="30"/>
        </w:rPr>
        <w:t>)</w:t>
      </w:r>
    </w:p>
    <w:p w14:paraId="5C6A65D2" w14:textId="77777777" w:rsidR="00FD0D20" w:rsidRDefault="00FD0D20" w:rsidP="00AB5B1A">
      <w:pPr>
        <w:spacing w:after="0" w:line="240" w:lineRule="auto"/>
        <w:jc w:val="both"/>
        <w:rPr>
          <w:rFonts w:ascii="Tahoma" w:hAnsi="Tahoma" w:cs="Tahoma"/>
        </w:rPr>
      </w:pPr>
    </w:p>
    <w:p w14:paraId="78D12238" w14:textId="387900DD" w:rsidR="00FD66A1" w:rsidRDefault="00FD66A1" w:rsidP="00AB5B1A">
      <w:pPr>
        <w:spacing w:after="0" w:line="240" w:lineRule="auto"/>
        <w:jc w:val="both"/>
        <w:rPr>
          <w:rFonts w:ascii="Tahoma" w:hAnsi="Tahoma" w:cs="Tahoma"/>
        </w:rPr>
      </w:pPr>
      <w:r w:rsidRPr="00E711D6">
        <w:rPr>
          <w:rFonts w:ascii="Tahoma" w:hAnsi="Tahoma" w:cs="Tahoma"/>
          <w:b/>
          <w:u w:val="single"/>
        </w:rPr>
        <w:t>Objectiu</w:t>
      </w:r>
      <w:r w:rsidRPr="00E711D6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</w:t>
      </w:r>
      <w:r w:rsidR="003B28D4" w:rsidRPr="00717FD8">
        <w:rPr>
          <w:rFonts w:ascii="Tahoma" w:hAnsi="Tahoma" w:cs="Tahoma"/>
        </w:rPr>
        <w:t xml:space="preserve">dació en pagament i cancel·lar els deutes contrets per habitatge habitual </w:t>
      </w:r>
      <w:r w:rsidR="00340AE0">
        <w:rPr>
          <w:rFonts w:ascii="Tahoma" w:hAnsi="Tahoma" w:cs="Tahoma"/>
        </w:rPr>
        <w:t>(</w:t>
      </w:r>
      <w:r w:rsidR="003B28D4" w:rsidRPr="00717FD8">
        <w:rPr>
          <w:rFonts w:ascii="Tahoma" w:hAnsi="Tahoma" w:cs="Tahoma"/>
        </w:rPr>
        <w:t>i els dels seus fiadors</w:t>
      </w:r>
      <w:r w:rsidR="00340AE0">
        <w:rPr>
          <w:rFonts w:ascii="Tahoma" w:hAnsi="Tahoma" w:cs="Tahoma"/>
        </w:rPr>
        <w:t>)</w:t>
      </w:r>
      <w:r w:rsidR="003B28D4" w:rsidRPr="00717FD8">
        <w:rPr>
          <w:rFonts w:ascii="Tahoma" w:hAnsi="Tahoma" w:cs="Tahoma"/>
        </w:rPr>
        <w:t>. R</w:t>
      </w:r>
      <w:r>
        <w:rPr>
          <w:rFonts w:ascii="Tahoma" w:hAnsi="Tahoma" w:cs="Tahoma"/>
        </w:rPr>
        <w:t>esoldre deutes impagables per persones físiques i famílies</w:t>
      </w:r>
      <w:r w:rsidR="00340AE0">
        <w:rPr>
          <w:rFonts w:ascii="Tahoma" w:hAnsi="Tahoma" w:cs="Tahoma"/>
        </w:rPr>
        <w:t>.</w:t>
      </w:r>
    </w:p>
    <w:p w14:paraId="0A1AC4FE" w14:textId="77777777" w:rsidR="00FD66A1" w:rsidRDefault="00FD66A1" w:rsidP="00AB5B1A">
      <w:pPr>
        <w:spacing w:after="0" w:line="240" w:lineRule="auto"/>
        <w:jc w:val="both"/>
        <w:rPr>
          <w:rFonts w:ascii="Tahoma" w:hAnsi="Tahoma" w:cs="Tahoma"/>
        </w:rPr>
      </w:pPr>
    </w:p>
    <w:p w14:paraId="4004077C" w14:textId="7F4F3626" w:rsidR="00074764" w:rsidRDefault="0053679B" w:rsidP="00AB5B1A">
      <w:pPr>
        <w:spacing w:after="0" w:line="240" w:lineRule="auto"/>
        <w:jc w:val="both"/>
        <w:rPr>
          <w:rFonts w:ascii="Tahoma" w:hAnsi="Tahoma" w:cs="Tahoma"/>
        </w:rPr>
      </w:pPr>
      <w:r w:rsidRPr="00E711D6">
        <w:rPr>
          <w:rFonts w:ascii="Tahoma" w:hAnsi="Tahoma" w:cs="Tahoma"/>
          <w:b/>
          <w:u w:val="single"/>
        </w:rPr>
        <w:t xml:space="preserve">Qui </w:t>
      </w:r>
      <w:r w:rsidR="004A141F" w:rsidRPr="00E711D6">
        <w:rPr>
          <w:rFonts w:ascii="Tahoma" w:hAnsi="Tahoma" w:cs="Tahoma"/>
          <w:b/>
          <w:u w:val="single"/>
        </w:rPr>
        <w:t>NO</w:t>
      </w:r>
      <w:r w:rsidRPr="00E711D6">
        <w:rPr>
          <w:rFonts w:ascii="Tahoma" w:hAnsi="Tahoma" w:cs="Tahoma"/>
          <w:b/>
          <w:u w:val="single"/>
        </w:rPr>
        <w:t xml:space="preserve"> s’hi pot acollir</w:t>
      </w:r>
      <w:r w:rsidR="00074764" w:rsidRPr="00E711D6">
        <w:rPr>
          <w:rFonts w:ascii="Tahoma" w:hAnsi="Tahoma" w:cs="Tahoma"/>
          <w:b/>
        </w:rPr>
        <w:t>:</w:t>
      </w:r>
      <w:r w:rsidR="00074764">
        <w:rPr>
          <w:rFonts w:ascii="Tahoma" w:hAnsi="Tahoma" w:cs="Tahoma"/>
        </w:rPr>
        <w:t xml:space="preserve"> persones que tenen un procediment judicial concursal obert (concurs de creditors</w:t>
      </w:r>
      <w:r w:rsidR="00DD1CBC">
        <w:rPr>
          <w:rFonts w:ascii="Tahoma" w:hAnsi="Tahoma" w:cs="Tahoma"/>
        </w:rPr>
        <w:t>)</w:t>
      </w:r>
    </w:p>
    <w:p w14:paraId="759FF743" w14:textId="77777777" w:rsidR="00074764" w:rsidRDefault="00074764" w:rsidP="00AB5B1A">
      <w:pPr>
        <w:spacing w:after="0" w:line="240" w:lineRule="auto"/>
        <w:jc w:val="both"/>
        <w:rPr>
          <w:rFonts w:ascii="Tahoma" w:hAnsi="Tahoma" w:cs="Tahoma"/>
        </w:rPr>
      </w:pPr>
    </w:p>
    <w:p w14:paraId="14DDAFAB" w14:textId="0A88272C" w:rsidR="00472FFC" w:rsidRDefault="00FD0D20" w:rsidP="00AB5B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llei preveu un </w:t>
      </w:r>
      <w:r w:rsidRPr="00E711D6">
        <w:rPr>
          <w:rFonts w:ascii="Tahoma" w:hAnsi="Tahoma" w:cs="Tahoma"/>
          <w:u w:val="single"/>
        </w:rPr>
        <w:t>procés extrajudicial</w:t>
      </w:r>
      <w:r>
        <w:rPr>
          <w:rFonts w:ascii="Tahoma" w:hAnsi="Tahoma" w:cs="Tahoma"/>
        </w:rPr>
        <w:t xml:space="preserve"> </w:t>
      </w:r>
      <w:r w:rsidR="00340AE0">
        <w:rPr>
          <w:rFonts w:ascii="Tahoma" w:hAnsi="Tahoma" w:cs="Tahoma"/>
        </w:rPr>
        <w:t xml:space="preserve">de mediació </w:t>
      </w:r>
      <w:r>
        <w:rPr>
          <w:rFonts w:ascii="Tahoma" w:hAnsi="Tahoma" w:cs="Tahoma"/>
        </w:rPr>
        <w:t xml:space="preserve">gestionat per comissions de </w:t>
      </w:r>
      <w:proofErr w:type="spellStart"/>
      <w:r>
        <w:rPr>
          <w:rFonts w:ascii="Tahoma" w:hAnsi="Tahoma" w:cs="Tahoma"/>
        </w:rPr>
        <w:t>sobreendeutament</w:t>
      </w:r>
      <w:proofErr w:type="spellEnd"/>
      <w:r>
        <w:rPr>
          <w:rFonts w:ascii="Tahoma" w:hAnsi="Tahoma" w:cs="Tahoma"/>
        </w:rPr>
        <w:t xml:space="preserve">. </w:t>
      </w:r>
      <w:r w:rsidR="00E711D6">
        <w:rPr>
          <w:rFonts w:ascii="Tahoma" w:hAnsi="Tahoma" w:cs="Tahoma"/>
        </w:rPr>
        <w:t xml:space="preserve">La resolució de la comissió serà revisada pel jutge. </w:t>
      </w:r>
      <w:r w:rsidR="00472FFC">
        <w:rPr>
          <w:rFonts w:ascii="Tahoma" w:hAnsi="Tahoma" w:cs="Tahoma"/>
        </w:rPr>
        <w:t>El pot demanar l’afectada i/o el banc.</w:t>
      </w:r>
    </w:p>
    <w:p w14:paraId="17A8DD02" w14:textId="77777777" w:rsidR="00472FFC" w:rsidRDefault="00472FFC" w:rsidP="00AB5B1A">
      <w:pPr>
        <w:spacing w:after="0" w:line="240" w:lineRule="auto"/>
        <w:jc w:val="both"/>
        <w:rPr>
          <w:rFonts w:ascii="Tahoma" w:hAnsi="Tahoma" w:cs="Tahoma"/>
        </w:rPr>
      </w:pPr>
    </w:p>
    <w:p w14:paraId="56942AA2" w14:textId="5DFF9F0E" w:rsidR="00445056" w:rsidRDefault="00FD0D20" w:rsidP="00AB5B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 cas de</w:t>
      </w:r>
      <w:r w:rsidR="008B18BA">
        <w:rPr>
          <w:rFonts w:ascii="Tahoma" w:hAnsi="Tahoma" w:cs="Tahoma"/>
        </w:rPr>
        <w:t xml:space="preserve"> no arribar a un acord l’afectada</w:t>
      </w:r>
      <w:r>
        <w:rPr>
          <w:rFonts w:ascii="Tahoma" w:hAnsi="Tahoma" w:cs="Tahoma"/>
        </w:rPr>
        <w:t xml:space="preserve"> po</w:t>
      </w:r>
      <w:r w:rsidR="008B18BA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 demanar començar un </w:t>
      </w:r>
      <w:r w:rsidRPr="00E711D6">
        <w:rPr>
          <w:rFonts w:ascii="Tahoma" w:hAnsi="Tahoma" w:cs="Tahoma"/>
          <w:u w:val="single"/>
        </w:rPr>
        <w:t>procediment judicial</w:t>
      </w:r>
      <w:r w:rsidR="00E711D6" w:rsidRPr="00E711D6">
        <w:rPr>
          <w:rFonts w:ascii="Tahoma" w:hAnsi="Tahoma" w:cs="Tahoma"/>
          <w:u w:val="single"/>
        </w:rPr>
        <w:t xml:space="preserve"> simplificat</w:t>
      </w:r>
      <w:r w:rsidR="00EC64F0">
        <w:rPr>
          <w:rFonts w:ascii="Tahoma" w:hAnsi="Tahoma" w:cs="Tahoma"/>
        </w:rPr>
        <w:t xml:space="preserve"> què el jutge resoldrà amb un pla de pagament de compliment obligat. En aquest procediment el jutge valorarà les circumstàncies personals de l’afectada i pot acordar la cancel·lació total del deute.</w:t>
      </w:r>
    </w:p>
    <w:p w14:paraId="0D347162" w14:textId="77777777" w:rsidR="00E515BB" w:rsidRDefault="00E515BB" w:rsidP="00AB5B1A">
      <w:pPr>
        <w:spacing w:after="0" w:line="240" w:lineRule="auto"/>
        <w:jc w:val="both"/>
        <w:rPr>
          <w:rFonts w:ascii="Tahoma" w:hAnsi="Tahoma" w:cs="Tahoma"/>
        </w:rPr>
      </w:pPr>
    </w:p>
    <w:p w14:paraId="2FEE6417" w14:textId="319B2033" w:rsidR="00E515BB" w:rsidRDefault="00DD1CBC" w:rsidP="00AB5B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Quan </w:t>
      </w:r>
      <w:r w:rsidR="00BE780E">
        <w:rPr>
          <w:rFonts w:ascii="Tahoma" w:hAnsi="Tahoma" w:cs="Tahoma"/>
        </w:rPr>
        <w:t>cancel·len</w:t>
      </w:r>
      <w:r>
        <w:rPr>
          <w:rFonts w:ascii="Tahoma" w:hAnsi="Tahoma" w:cs="Tahoma"/>
        </w:rPr>
        <w:t xml:space="preserve"> el deute</w:t>
      </w:r>
      <w:r w:rsidR="00BE780E">
        <w:rPr>
          <w:rFonts w:ascii="Tahoma" w:hAnsi="Tahoma" w:cs="Tahoma"/>
        </w:rPr>
        <w:t xml:space="preserve"> (motxilla)</w:t>
      </w:r>
      <w:r>
        <w:rPr>
          <w:rFonts w:ascii="Tahoma" w:hAnsi="Tahoma" w:cs="Tahoma"/>
        </w:rPr>
        <w:t xml:space="preserve"> al deutor, e</w:t>
      </w:r>
      <w:r w:rsidR="00BE780E">
        <w:rPr>
          <w:rFonts w:ascii="Tahoma" w:hAnsi="Tahoma" w:cs="Tahoma"/>
        </w:rPr>
        <w:t>ls avals queden</w:t>
      </w:r>
      <w:r w:rsidR="00E515BB">
        <w:rPr>
          <w:rFonts w:ascii="Tahoma" w:hAnsi="Tahoma" w:cs="Tahoma"/>
        </w:rPr>
        <w:t xml:space="preserve"> fora</w:t>
      </w:r>
      <w:r>
        <w:rPr>
          <w:rFonts w:ascii="Tahoma" w:hAnsi="Tahoma" w:cs="Tahoma"/>
        </w:rPr>
        <w:t>,</w:t>
      </w:r>
      <w:r w:rsidR="00E515BB">
        <w:rPr>
          <w:rFonts w:ascii="Tahoma" w:hAnsi="Tahoma" w:cs="Tahoma"/>
        </w:rPr>
        <w:t xml:space="preserve"> sempre que tinguin relació de parentiu amb l’afectada per consanguinitat o afinitat de fins a tercer grau</w:t>
      </w:r>
      <w:r w:rsidR="00113DBA">
        <w:rPr>
          <w:rFonts w:ascii="Tahoma" w:hAnsi="Tahoma" w:cs="Tahoma"/>
        </w:rPr>
        <w:t xml:space="preserve"> (art 4)</w:t>
      </w:r>
      <w:r w:rsidR="00E515BB">
        <w:rPr>
          <w:rFonts w:ascii="Tahoma" w:hAnsi="Tahoma" w:cs="Tahoma"/>
        </w:rPr>
        <w:t>.</w:t>
      </w:r>
    </w:p>
    <w:p w14:paraId="678295A1" w14:textId="77777777" w:rsidR="00F61D1A" w:rsidRDefault="00F61D1A" w:rsidP="00AB5B1A">
      <w:pPr>
        <w:spacing w:after="0" w:line="240" w:lineRule="auto"/>
        <w:jc w:val="both"/>
        <w:rPr>
          <w:rFonts w:ascii="Tahoma" w:hAnsi="Tahoma" w:cs="Tahoma"/>
        </w:rPr>
      </w:pPr>
    </w:p>
    <w:p w14:paraId="17B32213" w14:textId="2453829A" w:rsidR="00F33E89" w:rsidRPr="00F33E89" w:rsidRDefault="00F33E89" w:rsidP="00883F2B">
      <w:pPr>
        <w:spacing w:after="0" w:line="240" w:lineRule="auto"/>
        <w:ind w:left="708" w:hanging="708"/>
        <w:rPr>
          <w:rFonts w:ascii="Tahoma" w:hAnsi="Tahoma" w:cs="Tahoma"/>
        </w:rPr>
      </w:pPr>
      <w:r w:rsidRPr="00F33E89">
        <w:rPr>
          <w:rFonts w:ascii="Tahoma" w:hAnsi="Tahoma" w:cs="Tahoma"/>
        </w:rPr>
        <w:t xml:space="preserve">  De </w:t>
      </w:r>
      <w:r w:rsidR="00883F2B">
        <w:rPr>
          <w:rFonts w:ascii="Tahoma" w:hAnsi="Tahoma" w:cs="Tahoma"/>
        </w:rPr>
        <w:t>p</w:t>
      </w:r>
      <w:r w:rsidRPr="00F33E89">
        <w:rPr>
          <w:rFonts w:ascii="Tahoma" w:hAnsi="Tahoma" w:cs="Tahoma"/>
        </w:rPr>
        <w:t xml:space="preserve">rimer grau: </w:t>
      </w:r>
      <w:hyperlink r:id="rId9" w:tooltip="Pare" w:history="1">
        <w:r w:rsidRPr="00F33E89">
          <w:rPr>
            <w:rFonts w:ascii="Tahoma" w:hAnsi="Tahoma" w:cs="Tahoma"/>
          </w:rPr>
          <w:t>pare</w:t>
        </w:r>
      </w:hyperlink>
      <w:r w:rsidRPr="00F33E89">
        <w:rPr>
          <w:rFonts w:ascii="Tahoma" w:hAnsi="Tahoma" w:cs="Tahoma"/>
        </w:rPr>
        <w:t>/</w:t>
      </w:r>
      <w:hyperlink r:id="rId10" w:tooltip="Mare" w:history="1">
        <w:r w:rsidRPr="00F33E89">
          <w:rPr>
            <w:rFonts w:ascii="Tahoma" w:hAnsi="Tahoma" w:cs="Tahoma"/>
          </w:rPr>
          <w:t>mare</w:t>
        </w:r>
      </w:hyperlink>
      <w:r>
        <w:rPr>
          <w:rFonts w:ascii="Tahoma" w:hAnsi="Tahoma" w:cs="Tahoma"/>
        </w:rPr>
        <w:t>, fills</w:t>
      </w:r>
      <w:r w:rsidR="00B37B4A">
        <w:rPr>
          <w:rFonts w:ascii="Tahoma" w:hAnsi="Tahoma" w:cs="Tahoma"/>
        </w:rPr>
        <w:t>,</w:t>
      </w:r>
      <w:r w:rsidRPr="00F33E89">
        <w:rPr>
          <w:rFonts w:ascii="Tahoma" w:hAnsi="Tahoma" w:cs="Tahoma"/>
        </w:rPr>
        <w:t xml:space="preserve"> </w:t>
      </w:r>
      <w:hyperlink r:id="rId11" w:tooltip="Matrimoni" w:history="1">
        <w:r w:rsidRPr="00F33E89">
          <w:rPr>
            <w:rFonts w:ascii="Tahoma" w:hAnsi="Tahoma" w:cs="Tahoma"/>
          </w:rPr>
          <w:t>cònjuge,</w:t>
        </w:r>
      </w:hyperlink>
      <w:r w:rsidRPr="00F33E89">
        <w:rPr>
          <w:rFonts w:ascii="Tahoma" w:hAnsi="Tahoma" w:cs="Tahoma"/>
        </w:rPr>
        <w:t xml:space="preserve"> </w:t>
      </w:r>
      <w:hyperlink r:id="rId12" w:tooltip="Sogre (encara no existeix)" w:history="1">
        <w:r w:rsidRPr="00F33E89">
          <w:rPr>
            <w:rFonts w:ascii="Tahoma" w:hAnsi="Tahoma" w:cs="Tahoma"/>
          </w:rPr>
          <w:t>sogres</w:t>
        </w:r>
      </w:hyperlink>
      <w:r w:rsidRPr="00F33E89">
        <w:rPr>
          <w:rFonts w:ascii="Tahoma" w:hAnsi="Tahoma" w:cs="Tahoma"/>
        </w:rPr>
        <w:t xml:space="preserve">, </w:t>
      </w:r>
      <w:hyperlink r:id="rId13" w:tooltip="Gendre" w:history="1">
        <w:r w:rsidRPr="00F33E89">
          <w:rPr>
            <w:rFonts w:ascii="Tahoma" w:hAnsi="Tahoma" w:cs="Tahoma"/>
          </w:rPr>
          <w:t>gendre</w:t>
        </w:r>
      </w:hyperlink>
      <w:r w:rsidRPr="00F33E89">
        <w:rPr>
          <w:rFonts w:ascii="Tahoma" w:hAnsi="Tahoma" w:cs="Tahoma"/>
        </w:rPr>
        <w:t>/</w:t>
      </w:r>
      <w:hyperlink r:id="rId14" w:tooltip="Nora" w:history="1">
        <w:r w:rsidRPr="00F33E89">
          <w:rPr>
            <w:rFonts w:ascii="Tahoma" w:hAnsi="Tahoma" w:cs="Tahoma"/>
          </w:rPr>
          <w:t>nora</w:t>
        </w:r>
      </w:hyperlink>
      <w:r w:rsidR="00E711D6">
        <w:rPr>
          <w:rFonts w:ascii="Tahoma" w:hAnsi="Tahoma" w:cs="Tahoma"/>
        </w:rPr>
        <w:t>.</w:t>
      </w:r>
    </w:p>
    <w:p w14:paraId="4E2EEB8C" w14:textId="77777777" w:rsidR="00F33E89" w:rsidRPr="00F33E89" w:rsidRDefault="00F33E89" w:rsidP="00F33E89">
      <w:pPr>
        <w:spacing w:after="0" w:line="240" w:lineRule="auto"/>
        <w:rPr>
          <w:rFonts w:ascii="Tahoma" w:hAnsi="Tahoma" w:cs="Tahoma"/>
        </w:rPr>
      </w:pPr>
      <w:r w:rsidRPr="00F33E89">
        <w:rPr>
          <w:rFonts w:ascii="Tahoma" w:hAnsi="Tahoma" w:cs="Tahoma"/>
        </w:rPr>
        <w:lastRenderedPageBreak/>
        <w:t>  De segon grau:</w:t>
      </w:r>
      <w:r>
        <w:rPr>
          <w:rFonts w:ascii="Tahoma" w:hAnsi="Tahoma" w:cs="Tahoma"/>
        </w:rPr>
        <w:t xml:space="preserve"> avis,</w:t>
      </w:r>
      <w:r w:rsidRPr="00F33E89">
        <w:rPr>
          <w:rFonts w:ascii="Tahoma" w:hAnsi="Tahoma" w:cs="Tahoma"/>
        </w:rPr>
        <w:t xml:space="preserve"> </w:t>
      </w:r>
      <w:hyperlink r:id="rId15" w:tooltip="Néts" w:history="1">
        <w:r w:rsidRPr="00F33E89">
          <w:rPr>
            <w:rFonts w:ascii="Tahoma" w:hAnsi="Tahoma" w:cs="Tahoma"/>
          </w:rPr>
          <w:t>néts</w:t>
        </w:r>
      </w:hyperlink>
      <w:r w:rsidRPr="00F33E89">
        <w:rPr>
          <w:rFonts w:ascii="Tahoma" w:hAnsi="Tahoma" w:cs="Tahoma"/>
        </w:rPr>
        <w:t xml:space="preserve">, </w:t>
      </w:r>
      <w:hyperlink r:id="rId16" w:tooltip="Germans" w:history="1">
        <w:r w:rsidRPr="00F33E89">
          <w:rPr>
            <w:rFonts w:ascii="Tahoma" w:hAnsi="Tahoma" w:cs="Tahoma"/>
          </w:rPr>
          <w:t>germans</w:t>
        </w:r>
      </w:hyperlink>
      <w:r>
        <w:rPr>
          <w:rFonts w:ascii="Tahoma" w:hAnsi="Tahoma" w:cs="Tahoma"/>
        </w:rPr>
        <w:t xml:space="preserve">, </w:t>
      </w:r>
      <w:hyperlink r:id="rId17" w:tooltip="Cunyat (encara no existeix)" w:history="1">
        <w:r w:rsidRPr="00F33E89">
          <w:rPr>
            <w:rFonts w:ascii="Tahoma" w:hAnsi="Tahoma" w:cs="Tahoma"/>
          </w:rPr>
          <w:t>cunyats</w:t>
        </w:r>
      </w:hyperlink>
    </w:p>
    <w:p w14:paraId="790F3FFC" w14:textId="77777777" w:rsidR="00F33E89" w:rsidRDefault="00F33E89" w:rsidP="009013B8">
      <w:pPr>
        <w:spacing w:after="0" w:line="240" w:lineRule="auto"/>
        <w:rPr>
          <w:rFonts w:ascii="Tahoma" w:hAnsi="Tahoma" w:cs="Tahoma"/>
        </w:rPr>
      </w:pPr>
      <w:r w:rsidRPr="00F33E89">
        <w:rPr>
          <w:rFonts w:ascii="Tahoma" w:hAnsi="Tahoma" w:cs="Tahoma"/>
        </w:rPr>
        <w:t xml:space="preserve">  De tercer grau: </w:t>
      </w:r>
      <w:hyperlink r:id="rId18" w:tooltip="Besavi" w:history="1">
        <w:r w:rsidRPr="00F33E89">
          <w:rPr>
            <w:rFonts w:ascii="Tahoma" w:hAnsi="Tahoma" w:cs="Tahoma"/>
          </w:rPr>
          <w:t>besavi</w:t>
        </w:r>
      </w:hyperlink>
      <w:r w:rsidRPr="00F33E89">
        <w:rPr>
          <w:rFonts w:ascii="Tahoma" w:hAnsi="Tahoma" w:cs="Tahoma"/>
        </w:rPr>
        <w:t>/</w:t>
      </w:r>
      <w:hyperlink r:id="rId19" w:tooltip="Besàvia" w:history="1">
        <w:r w:rsidRPr="00F33E89">
          <w:rPr>
            <w:rFonts w:ascii="Tahoma" w:hAnsi="Tahoma" w:cs="Tahoma"/>
          </w:rPr>
          <w:t>besàvia</w:t>
        </w:r>
      </w:hyperlink>
      <w:r w:rsidR="009013B8">
        <w:rPr>
          <w:rFonts w:ascii="Tahoma" w:hAnsi="Tahoma" w:cs="Tahoma"/>
        </w:rPr>
        <w:t>, besnéts</w:t>
      </w:r>
    </w:p>
    <w:p w14:paraId="375AAA06" w14:textId="77777777" w:rsidR="00E22F74" w:rsidRDefault="00E22F74" w:rsidP="009013B8">
      <w:pPr>
        <w:spacing w:after="0" w:line="240" w:lineRule="auto"/>
        <w:rPr>
          <w:rFonts w:ascii="Tahoma" w:hAnsi="Tahoma" w:cs="Tahoma"/>
        </w:rPr>
      </w:pPr>
    </w:p>
    <w:p w14:paraId="652F555F" w14:textId="77777777" w:rsidR="00E711D6" w:rsidRDefault="00E711D6" w:rsidP="00DD1CB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Cal un R</w:t>
      </w:r>
      <w:r w:rsidR="00DD1CBC">
        <w:rPr>
          <w:rFonts w:ascii="Tahoma" w:hAnsi="Tahoma" w:cs="Tahoma"/>
        </w:rPr>
        <w:t xml:space="preserve">eglament que determini com actuaran les comissions de </w:t>
      </w:r>
      <w:proofErr w:type="spellStart"/>
      <w:r w:rsidR="00DD1CBC">
        <w:rPr>
          <w:rFonts w:ascii="Tahoma" w:hAnsi="Tahoma" w:cs="Tahoma"/>
        </w:rPr>
        <w:t>sobreendeutament</w:t>
      </w:r>
      <w:proofErr w:type="spellEnd"/>
      <w:r w:rsidR="00DD1CBC">
        <w:rPr>
          <w:rFonts w:ascii="Tahoma" w:hAnsi="Tahoma" w:cs="Tahoma"/>
        </w:rPr>
        <w:t>. Fins que no hi hagi el reglament no existeixen les comissio</w:t>
      </w:r>
      <w:r>
        <w:rPr>
          <w:rFonts w:ascii="Tahoma" w:hAnsi="Tahoma" w:cs="Tahoma"/>
        </w:rPr>
        <w:t>ns i no sabem com serà el seu funcionament</w:t>
      </w:r>
      <w:r w:rsidR="00DD1CB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El reglament s’hauria de redacta</w:t>
      </w:r>
      <w:r w:rsidR="00DD1CBC">
        <w:rPr>
          <w:rFonts w:ascii="Tahoma" w:hAnsi="Tahoma" w:cs="Tahoma"/>
        </w:rPr>
        <w:t xml:space="preserve"> en 3 mesos després de l’entrada en vigor de la llei (DF2), però els processos electorals ho </w:t>
      </w:r>
      <w:r w:rsidR="00FE6AF3">
        <w:rPr>
          <w:rFonts w:ascii="Tahoma" w:hAnsi="Tahoma" w:cs="Tahoma"/>
        </w:rPr>
        <w:t>endarreriran</w:t>
      </w:r>
      <w:r w:rsidR="00DD1CBC">
        <w:rPr>
          <w:rFonts w:ascii="Tahoma" w:hAnsi="Tahoma" w:cs="Tahoma"/>
        </w:rPr>
        <w:t xml:space="preserve">. </w:t>
      </w:r>
    </w:p>
    <w:p w14:paraId="47015522" w14:textId="77777777" w:rsidR="00DD1CBC" w:rsidRDefault="00DD1CBC" w:rsidP="00F336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Aquest procediment No exclou la negociació que fem ara amb el banc (son procediments compatibles).</w:t>
      </w:r>
    </w:p>
    <w:p w14:paraId="268F6899" w14:textId="77777777" w:rsidR="00E711D6" w:rsidRDefault="00E711D6" w:rsidP="00F3362A">
      <w:pPr>
        <w:spacing w:after="0" w:line="240" w:lineRule="auto"/>
        <w:jc w:val="both"/>
        <w:rPr>
          <w:rFonts w:ascii="Tahoma" w:hAnsi="Tahoma" w:cs="Tahoma"/>
        </w:rPr>
      </w:pPr>
    </w:p>
    <w:p w14:paraId="166E751C" w14:textId="7B297248" w:rsidR="00E711D6" w:rsidRDefault="00E711D6" w:rsidP="00E711D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Mentre no tenim el Reglament seguim negociant amb els bancs,</w:t>
      </w:r>
      <w:r w:rsidRPr="00717FD8">
        <w:rPr>
          <w:rFonts w:ascii="Tahoma" w:hAnsi="Tahoma" w:cs="Tahoma"/>
        </w:rPr>
        <w:t xml:space="preserve"> com </w:t>
      </w:r>
      <w:r>
        <w:rPr>
          <w:rFonts w:ascii="Tahoma" w:hAnsi="Tahoma" w:cs="Tahoma"/>
        </w:rPr>
        <w:t>fins ara</w:t>
      </w:r>
      <w:r w:rsidRPr="00717FD8">
        <w:rPr>
          <w:rFonts w:ascii="Tahoma" w:hAnsi="Tahoma" w:cs="Tahoma"/>
        </w:rPr>
        <w:t>.</w:t>
      </w:r>
    </w:p>
    <w:p w14:paraId="4F719DD0" w14:textId="77777777" w:rsidR="00D903CB" w:rsidRDefault="00D903CB" w:rsidP="004D6A7D">
      <w:pPr>
        <w:spacing w:after="0" w:line="240" w:lineRule="auto"/>
        <w:jc w:val="both"/>
        <w:rPr>
          <w:rFonts w:ascii="Tahoma" w:hAnsi="Tahoma" w:cs="Tahoma"/>
          <w:b/>
          <w:color w:val="00B050"/>
        </w:rPr>
      </w:pPr>
    </w:p>
    <w:p w14:paraId="192BC2C9" w14:textId="24648299" w:rsidR="007C486C" w:rsidRDefault="00D903CB" w:rsidP="004D6A7D">
      <w:pPr>
        <w:spacing w:after="0" w:line="240" w:lineRule="auto"/>
        <w:jc w:val="both"/>
        <w:rPr>
          <w:rFonts w:ascii="Tahoma" w:hAnsi="Tahoma" w:cs="Tahoma"/>
          <w:b/>
          <w:color w:val="FF0000"/>
        </w:rPr>
      </w:pPr>
      <w:r w:rsidRPr="00FE6AF3">
        <w:rPr>
          <w:rFonts w:ascii="Tahoma" w:hAnsi="Tahoma" w:cs="Tahoma"/>
          <w:b/>
          <w:color w:val="FF0000"/>
        </w:rPr>
        <w:t>DOCUMENT UTIL.</w:t>
      </w:r>
    </w:p>
    <w:p w14:paraId="1D2C3456" w14:textId="77777777" w:rsidR="007A401F" w:rsidRDefault="007A401F" w:rsidP="004D6A7D">
      <w:pPr>
        <w:spacing w:after="0" w:line="240" w:lineRule="auto"/>
        <w:jc w:val="both"/>
        <w:rPr>
          <w:rFonts w:ascii="Tahoma" w:hAnsi="Tahoma" w:cs="Tahoma"/>
          <w:b/>
          <w:color w:val="FF0000"/>
        </w:rPr>
      </w:pPr>
    </w:p>
    <w:p w14:paraId="3EF2FA9A" w14:textId="5441ACD2" w:rsidR="00D903CB" w:rsidRDefault="00FE6AF3" w:rsidP="007A401F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Tahoma" w:hAnsi="Tahoma" w:cs="Tahoma"/>
          <w:color w:val="FF0000"/>
        </w:rPr>
      </w:pPr>
      <w:r w:rsidRPr="00FE6AF3">
        <w:rPr>
          <w:rFonts w:ascii="Tahoma" w:hAnsi="Tahoma" w:cs="Tahoma"/>
          <w:color w:val="FF0000"/>
        </w:rPr>
        <w:t>Sol·licitud</w:t>
      </w:r>
      <w:r w:rsidR="00D903CB" w:rsidRPr="00FE6AF3">
        <w:rPr>
          <w:rFonts w:ascii="Tahoma" w:hAnsi="Tahoma" w:cs="Tahoma"/>
          <w:color w:val="FF0000"/>
        </w:rPr>
        <w:t xml:space="preserve"> dació en pagamen</w:t>
      </w:r>
      <w:r w:rsidR="00E711D6">
        <w:rPr>
          <w:rFonts w:ascii="Tahoma" w:hAnsi="Tahoma" w:cs="Tahoma"/>
          <w:color w:val="FF0000"/>
        </w:rPr>
        <w:t>t amb lloguer social obligatori (1)</w:t>
      </w:r>
    </w:p>
    <w:p w14:paraId="6A0C5E52" w14:textId="4EBA7EB1" w:rsidR="00FE6AF3" w:rsidRDefault="00FE6AF3" w:rsidP="007A401F">
      <w:pPr>
        <w:spacing w:after="0" w:line="240" w:lineRule="auto"/>
        <w:jc w:val="both"/>
        <w:rPr>
          <w:rFonts w:ascii="Tahoma" w:hAnsi="Tahoma" w:cs="Tahoma"/>
        </w:rPr>
      </w:pPr>
      <w:r w:rsidRPr="00766637">
        <w:rPr>
          <w:rFonts w:ascii="Tahoma" w:hAnsi="Tahoma" w:cs="Tahoma"/>
          <w:u w:val="single"/>
        </w:rPr>
        <w:t>Objectiu:</w:t>
      </w:r>
      <w:r>
        <w:rPr>
          <w:rFonts w:ascii="Tahoma" w:hAnsi="Tahoma" w:cs="Tahoma"/>
        </w:rPr>
        <w:t xml:space="preserve"> dació en pagament + lloguer social obligatori.</w:t>
      </w:r>
    </w:p>
    <w:p w14:paraId="23C37121" w14:textId="639B3AF8" w:rsidR="00FE6AF3" w:rsidRDefault="00FE6AF3" w:rsidP="007A401F">
      <w:pPr>
        <w:spacing w:after="0" w:line="240" w:lineRule="auto"/>
        <w:jc w:val="both"/>
        <w:rPr>
          <w:rFonts w:ascii="Tahoma" w:hAnsi="Tahoma" w:cs="Tahoma"/>
        </w:rPr>
      </w:pPr>
      <w:r w:rsidRPr="00766637">
        <w:rPr>
          <w:rFonts w:ascii="Tahoma" w:hAnsi="Tahoma" w:cs="Tahoma"/>
          <w:u w:val="single"/>
        </w:rPr>
        <w:t xml:space="preserve">On </w:t>
      </w:r>
      <w:r w:rsidR="00766637">
        <w:rPr>
          <w:rFonts w:ascii="Tahoma" w:hAnsi="Tahoma" w:cs="Tahoma"/>
          <w:u w:val="single"/>
        </w:rPr>
        <w:t xml:space="preserve">el </w:t>
      </w:r>
      <w:r w:rsidRPr="00766637">
        <w:rPr>
          <w:rFonts w:ascii="Tahoma" w:hAnsi="Tahoma" w:cs="Tahoma"/>
          <w:u w:val="single"/>
        </w:rPr>
        <w:t>presentem:</w:t>
      </w:r>
      <w:r>
        <w:rPr>
          <w:rFonts w:ascii="Tahoma" w:hAnsi="Tahoma" w:cs="Tahoma"/>
        </w:rPr>
        <w:t xml:space="preserve"> Entitat bancaria.</w:t>
      </w:r>
    </w:p>
    <w:p w14:paraId="36A2E075" w14:textId="5E8D91AE" w:rsidR="00FE6AF3" w:rsidRPr="00FE6AF3" w:rsidRDefault="00FE6AF3" w:rsidP="004D6A7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Escrit que presentem el banc per demanar dació en pagament amb extinció total del deute.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També demanem ens facin proposta de lloguer </w:t>
      </w:r>
      <w:r w:rsidR="00E22F74">
        <w:rPr>
          <w:rFonts w:ascii="Tahoma" w:hAnsi="Tahoma" w:cs="Tahoma"/>
        </w:rPr>
        <w:t>obligatòria d’acord</w:t>
      </w:r>
      <w:r w:rsidR="00766637">
        <w:rPr>
          <w:rFonts w:ascii="Tahoma" w:hAnsi="Tahoma" w:cs="Tahoma"/>
        </w:rPr>
        <w:t xml:space="preserve"> els</w:t>
      </w:r>
      <w:r w:rsidR="00E22F74">
        <w:rPr>
          <w:rFonts w:ascii="Tahoma" w:hAnsi="Tahoma" w:cs="Tahoma"/>
        </w:rPr>
        <w:t xml:space="preserve"> criteris de la llei</w:t>
      </w:r>
      <w:r w:rsidR="00766637">
        <w:rPr>
          <w:rFonts w:ascii="Tahoma" w:hAnsi="Tahoma" w:cs="Tahoma"/>
        </w:rPr>
        <w:t xml:space="preserve"> (màxim un 10%, 12% o 18% dels ingressos</w:t>
      </w:r>
      <w:r w:rsidR="008D65C5">
        <w:rPr>
          <w:rFonts w:ascii="Tahoma" w:hAnsi="Tahoma" w:cs="Tahoma"/>
        </w:rPr>
        <w:t xml:space="preserve"> ponderats</w:t>
      </w:r>
      <w:r w:rsidR="00766637">
        <w:rPr>
          <w:rFonts w:ascii="Tahoma" w:hAnsi="Tahoma" w:cs="Tahoma"/>
        </w:rPr>
        <w:t>)</w:t>
      </w:r>
      <w:r w:rsidR="00E22F74">
        <w:rPr>
          <w:rFonts w:ascii="Tahoma" w:hAnsi="Tahoma" w:cs="Tahoma"/>
        </w:rPr>
        <w:t xml:space="preserve">. </w:t>
      </w:r>
    </w:p>
    <w:p w14:paraId="28A3E2F1" w14:textId="77777777" w:rsidR="00D903CB" w:rsidRDefault="00D903CB" w:rsidP="004D6A7D">
      <w:pPr>
        <w:spacing w:after="0" w:line="240" w:lineRule="auto"/>
        <w:jc w:val="both"/>
        <w:rPr>
          <w:rFonts w:ascii="Tahoma" w:hAnsi="Tahoma" w:cs="Tahoma"/>
          <w:b/>
          <w:color w:val="00B050"/>
        </w:rPr>
      </w:pPr>
    </w:p>
    <w:p w14:paraId="374E34C3" w14:textId="77777777" w:rsidR="00FF43C4" w:rsidRDefault="00FF43C4" w:rsidP="004D6A7D">
      <w:pPr>
        <w:spacing w:after="0" w:line="240" w:lineRule="auto"/>
        <w:jc w:val="both"/>
        <w:rPr>
          <w:rFonts w:ascii="Tahoma" w:hAnsi="Tahoma" w:cs="Tahoma"/>
          <w:b/>
          <w:color w:val="00B050"/>
        </w:rPr>
      </w:pPr>
    </w:p>
    <w:p w14:paraId="3EDC4CCC" w14:textId="28F60BD3" w:rsidR="003C0484" w:rsidRPr="0053679B" w:rsidRDefault="00F3362A" w:rsidP="004D6A7D">
      <w:pPr>
        <w:spacing w:after="0" w:line="240" w:lineRule="auto"/>
        <w:jc w:val="both"/>
        <w:rPr>
          <w:rFonts w:ascii="Tahoma" w:hAnsi="Tahoma" w:cs="Tahoma"/>
          <w:b/>
          <w:color w:val="00B050"/>
          <w:sz w:val="30"/>
          <w:szCs w:val="30"/>
        </w:rPr>
      </w:pPr>
      <w:r w:rsidRPr="0053679B">
        <w:rPr>
          <w:rFonts w:ascii="Tahoma" w:hAnsi="Tahoma" w:cs="Tahoma"/>
          <w:b/>
          <w:color w:val="00B050"/>
          <w:sz w:val="30"/>
          <w:szCs w:val="30"/>
        </w:rPr>
        <w:t xml:space="preserve">Bloc 2: </w:t>
      </w:r>
      <w:r w:rsidR="00084478" w:rsidRPr="0053679B">
        <w:rPr>
          <w:rFonts w:ascii="Tahoma" w:hAnsi="Tahoma" w:cs="Tahoma"/>
          <w:b/>
          <w:color w:val="00B050"/>
          <w:sz w:val="30"/>
          <w:szCs w:val="30"/>
        </w:rPr>
        <w:t xml:space="preserve">Mesures per evitar desnonaments </w:t>
      </w:r>
      <w:r w:rsidR="003C0484" w:rsidRPr="0053679B">
        <w:rPr>
          <w:rFonts w:ascii="Tahoma" w:hAnsi="Tahoma" w:cs="Tahoma"/>
          <w:b/>
          <w:color w:val="00B050"/>
          <w:sz w:val="30"/>
          <w:szCs w:val="30"/>
        </w:rPr>
        <w:t>(art.</w:t>
      </w:r>
      <w:r w:rsidR="00E03BA0" w:rsidRPr="0053679B">
        <w:rPr>
          <w:rFonts w:ascii="Tahoma" w:hAnsi="Tahoma" w:cs="Tahoma"/>
          <w:b/>
          <w:color w:val="00B050"/>
          <w:sz w:val="30"/>
          <w:szCs w:val="30"/>
        </w:rPr>
        <w:t xml:space="preserve"> </w:t>
      </w:r>
      <w:r w:rsidR="003C0484" w:rsidRPr="0053679B">
        <w:rPr>
          <w:rFonts w:ascii="Tahoma" w:hAnsi="Tahoma" w:cs="Tahoma"/>
          <w:b/>
          <w:color w:val="00B050"/>
          <w:sz w:val="30"/>
          <w:szCs w:val="30"/>
        </w:rPr>
        <w:t>5</w:t>
      </w:r>
      <w:r w:rsidR="00661B34">
        <w:rPr>
          <w:rFonts w:ascii="Tahoma" w:hAnsi="Tahoma" w:cs="Tahoma"/>
          <w:b/>
          <w:color w:val="00B050"/>
          <w:sz w:val="30"/>
          <w:szCs w:val="30"/>
        </w:rPr>
        <w:t>, 8,</w:t>
      </w:r>
      <w:r w:rsidR="00E03BA0" w:rsidRPr="0053679B">
        <w:rPr>
          <w:rFonts w:ascii="Tahoma" w:hAnsi="Tahoma" w:cs="Tahoma"/>
          <w:b/>
          <w:color w:val="00B050"/>
          <w:sz w:val="30"/>
          <w:szCs w:val="30"/>
        </w:rPr>
        <w:t xml:space="preserve"> 9</w:t>
      </w:r>
      <w:r w:rsidR="00661B34">
        <w:rPr>
          <w:rFonts w:ascii="Tahoma" w:hAnsi="Tahoma" w:cs="Tahoma"/>
          <w:b/>
          <w:color w:val="00B050"/>
          <w:sz w:val="30"/>
          <w:szCs w:val="30"/>
        </w:rPr>
        <w:t xml:space="preserve"> i</w:t>
      </w:r>
      <w:r w:rsidR="000A7EA3" w:rsidRPr="0053679B">
        <w:rPr>
          <w:rFonts w:ascii="Tahoma" w:hAnsi="Tahoma" w:cs="Tahoma"/>
          <w:b/>
          <w:color w:val="00B050"/>
          <w:sz w:val="30"/>
          <w:szCs w:val="30"/>
        </w:rPr>
        <w:t xml:space="preserve"> DT</w:t>
      </w:r>
      <w:r w:rsidR="00DC7A2B" w:rsidRPr="0053679B">
        <w:rPr>
          <w:rFonts w:ascii="Tahoma" w:hAnsi="Tahoma" w:cs="Tahoma"/>
          <w:b/>
          <w:color w:val="00B050"/>
          <w:sz w:val="30"/>
          <w:szCs w:val="30"/>
        </w:rPr>
        <w:t>2</w:t>
      </w:r>
      <w:r w:rsidR="003C0484" w:rsidRPr="0053679B">
        <w:rPr>
          <w:rFonts w:ascii="Tahoma" w:hAnsi="Tahoma" w:cs="Tahoma"/>
          <w:b/>
          <w:color w:val="00B050"/>
          <w:sz w:val="30"/>
          <w:szCs w:val="30"/>
        </w:rPr>
        <w:t>)</w:t>
      </w:r>
    </w:p>
    <w:p w14:paraId="247AF54B" w14:textId="77777777" w:rsidR="007C486C" w:rsidRDefault="007C486C" w:rsidP="007C486C">
      <w:pPr>
        <w:spacing w:after="0" w:line="240" w:lineRule="auto"/>
        <w:jc w:val="both"/>
      </w:pPr>
    </w:p>
    <w:p w14:paraId="1C210727" w14:textId="0247582F" w:rsidR="003C0484" w:rsidRPr="00666E22" w:rsidRDefault="007C486C" w:rsidP="00641934">
      <w:pPr>
        <w:spacing w:after="0" w:line="240" w:lineRule="auto"/>
        <w:jc w:val="both"/>
        <w:rPr>
          <w:rFonts w:ascii="Tahoma" w:hAnsi="Tahoma" w:cs="Tahoma"/>
        </w:rPr>
      </w:pPr>
      <w:r w:rsidRPr="00B12615">
        <w:rPr>
          <w:rFonts w:ascii="Tahoma" w:hAnsi="Tahoma" w:cs="Tahoma"/>
          <w:b/>
          <w:u w:val="single"/>
        </w:rPr>
        <w:t>Objectiu</w:t>
      </w:r>
      <w:r w:rsidRPr="00666E22">
        <w:rPr>
          <w:rFonts w:ascii="Tahoma" w:hAnsi="Tahoma" w:cs="Tahoma"/>
        </w:rPr>
        <w:t xml:space="preserve">: </w:t>
      </w:r>
      <w:r w:rsidR="003C0484" w:rsidRPr="00666E22">
        <w:rPr>
          <w:rFonts w:ascii="Tahoma" w:hAnsi="Tahoma" w:cs="Tahoma"/>
        </w:rPr>
        <w:t>obtenir un lloguer social abans de ser desnonat (gran propietari)</w:t>
      </w:r>
      <w:r w:rsidR="00B12615">
        <w:rPr>
          <w:rFonts w:ascii="Tahoma" w:hAnsi="Tahoma" w:cs="Tahoma"/>
        </w:rPr>
        <w:t>,</w:t>
      </w:r>
      <w:r w:rsidR="003C0484" w:rsidRPr="00666E22">
        <w:rPr>
          <w:rFonts w:ascii="Tahoma" w:hAnsi="Tahoma" w:cs="Tahoma"/>
        </w:rPr>
        <w:t xml:space="preserve"> o ajuts i </w:t>
      </w:r>
      <w:proofErr w:type="spellStart"/>
      <w:r w:rsidR="003C0484" w:rsidRPr="00666E22">
        <w:rPr>
          <w:rFonts w:ascii="Tahoma" w:hAnsi="Tahoma" w:cs="Tahoma"/>
        </w:rPr>
        <w:t>reallotjament</w:t>
      </w:r>
      <w:proofErr w:type="spellEnd"/>
      <w:r w:rsidR="003C0484" w:rsidRPr="00666E22">
        <w:rPr>
          <w:rFonts w:ascii="Tahoma" w:hAnsi="Tahoma" w:cs="Tahoma"/>
        </w:rPr>
        <w:t xml:space="preserve"> (petit propietari).</w:t>
      </w:r>
    </w:p>
    <w:p w14:paraId="3A1C32E4" w14:textId="77777777" w:rsidR="000F4374" w:rsidRPr="00666E22" w:rsidRDefault="000F4374" w:rsidP="00641934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W w:w="9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994"/>
        <w:gridCol w:w="1994"/>
        <w:gridCol w:w="1994"/>
        <w:gridCol w:w="1994"/>
      </w:tblGrid>
      <w:tr w:rsidR="00775069" w:rsidRPr="00581034" w14:paraId="31BC9F7D" w14:textId="77777777" w:rsidTr="008D65C5">
        <w:trPr>
          <w:trHeight w:val="599"/>
        </w:trPr>
        <w:tc>
          <w:tcPr>
            <w:tcW w:w="9120" w:type="dxa"/>
            <w:gridSpan w:val="5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7800D0" w14:textId="060EADB6" w:rsidR="00E22F74" w:rsidRDefault="002F5B55" w:rsidP="0064193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B12615">
              <w:rPr>
                <w:rFonts w:ascii="Tahoma" w:hAnsi="Tahoma" w:cs="Tahoma"/>
                <w:b/>
                <w:u w:val="single"/>
              </w:rPr>
              <w:t>Qui s’hi pot acollir</w:t>
            </w:r>
            <w:r w:rsidRPr="00B12615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Pr="00B12615">
              <w:rPr>
                <w:rFonts w:ascii="Tahoma" w:hAnsi="Tahoma" w:cs="Tahoma"/>
              </w:rPr>
              <w:t>persones/</w:t>
            </w:r>
            <w:r w:rsidR="000F4374" w:rsidRPr="00B12615">
              <w:rPr>
                <w:rFonts w:ascii="Tahoma" w:hAnsi="Tahoma" w:cs="Tahoma"/>
              </w:rPr>
              <w:t xml:space="preserve">famílies </w:t>
            </w:r>
            <w:r w:rsidR="00DD1CBC" w:rsidRPr="00B12615">
              <w:rPr>
                <w:rFonts w:ascii="Tahoma" w:hAnsi="Tahoma" w:cs="Tahoma"/>
              </w:rPr>
              <w:t xml:space="preserve">sense alternativa </w:t>
            </w:r>
            <w:proofErr w:type="spellStart"/>
            <w:r w:rsidR="00DD1CBC" w:rsidRPr="00B12615">
              <w:rPr>
                <w:rFonts w:ascii="Tahoma" w:hAnsi="Tahoma" w:cs="Tahoma"/>
              </w:rPr>
              <w:t>habitacional</w:t>
            </w:r>
            <w:proofErr w:type="spellEnd"/>
            <w:r w:rsidR="00DD1CBC" w:rsidRPr="00B12615">
              <w:rPr>
                <w:rFonts w:ascii="Tahoma" w:hAnsi="Tahoma" w:cs="Tahoma"/>
              </w:rPr>
              <w:t xml:space="preserve"> i </w:t>
            </w:r>
            <w:r w:rsidR="000F4374" w:rsidRPr="00B12615">
              <w:rPr>
                <w:rFonts w:ascii="Tahoma" w:hAnsi="Tahoma" w:cs="Tahoma"/>
              </w:rPr>
              <w:t>en risc d’exclusió residencial</w:t>
            </w:r>
            <w:r w:rsidR="00775069">
              <w:rPr>
                <w:rFonts w:ascii="Tahoma" w:hAnsi="Tahoma" w:cs="Tahoma"/>
              </w:rPr>
              <w:t xml:space="preserve"> (art 5.10)</w:t>
            </w:r>
            <w:r w:rsidR="002627F8">
              <w:rPr>
                <w:rFonts w:ascii="Tahoma" w:hAnsi="Tahoma" w:cs="Tahoma"/>
              </w:rPr>
              <w:t>, és a dir</w:t>
            </w:r>
            <w:r w:rsidR="00DD1CBC">
              <w:rPr>
                <w:rFonts w:ascii="Tahoma" w:hAnsi="Tahoma" w:cs="Tahoma"/>
              </w:rPr>
              <w:t>,</w:t>
            </w:r>
            <w:r w:rsidR="002627F8">
              <w:rPr>
                <w:rFonts w:ascii="Tahoma" w:hAnsi="Tahoma" w:cs="Tahoma"/>
              </w:rPr>
              <w:t xml:space="preserve"> amb ingressos per sota de:</w:t>
            </w:r>
          </w:p>
          <w:p w14:paraId="05CCCAA7" w14:textId="77777777" w:rsidR="00661B34" w:rsidRDefault="00661B34" w:rsidP="0064193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405C5884" w14:textId="529C4029" w:rsidR="00775069" w:rsidRPr="00B12615" w:rsidRDefault="00775069" w:rsidP="00641934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color w:val="222222"/>
                <w:lang w:eastAsia="es-ES"/>
              </w:rPr>
            </w:pPr>
            <w:r w:rsidRPr="00B12615">
              <w:rPr>
                <w:rFonts w:eastAsia="Times New Roman" w:cs="Arial"/>
                <w:b/>
                <w:i/>
                <w:color w:val="222222"/>
                <w:lang w:eastAsia="es-ES"/>
              </w:rPr>
              <w:t>Persones soles</w:t>
            </w:r>
          </w:p>
        </w:tc>
      </w:tr>
      <w:tr w:rsidR="00775069" w:rsidRPr="00581034" w14:paraId="78D308CE" w14:textId="77777777" w:rsidTr="00A64EE8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3F4897" w14:textId="77777777" w:rsidR="00775069" w:rsidRPr="00581034" w:rsidRDefault="00775069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2</w:t>
            </w:r>
            <w:r w:rsidR="00A94DF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 xml:space="preserve"> IRSC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D09BF4" w14:textId="77777777" w:rsidR="00775069" w:rsidRPr="00581034" w:rsidRDefault="00775069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1 membre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FBA3F9" w14:textId="77777777" w:rsidR="00775069" w:rsidRPr="00581034" w:rsidRDefault="00775069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CE7A79" w14:textId="77777777" w:rsidR="00775069" w:rsidRPr="00581034" w:rsidRDefault="00775069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3D46D3" w14:textId="77777777" w:rsidR="00775069" w:rsidRPr="00581034" w:rsidRDefault="00775069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</w:tr>
      <w:tr w:rsidR="00775069" w:rsidRPr="00581034" w14:paraId="7D4ECB90" w14:textId="77777777" w:rsidTr="00A64EE8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05C64A" w14:textId="77777777" w:rsidR="00775069" w:rsidRPr="00581034" w:rsidRDefault="00775069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94DDAD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 21.247,28 €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08F2B1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5336A8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64BA60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</w:tr>
      <w:tr w:rsidR="00775069" w:rsidRPr="00581034" w14:paraId="782561A0" w14:textId="77777777" w:rsidTr="00A64EE8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E45995" w14:textId="77777777" w:rsidR="00775069" w:rsidRPr="00581034" w:rsidRDefault="00775069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4D9627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 19.919,33 €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8614A9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D35D9A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BABE5A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</w:tr>
      <w:tr w:rsidR="00775069" w:rsidRPr="00581034" w14:paraId="409CFABD" w14:textId="77777777" w:rsidTr="00A64EE8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1F3CA6" w14:textId="77777777" w:rsidR="00775069" w:rsidRPr="00581034" w:rsidRDefault="00775069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67A28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 18.747,60 €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691FCE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F6026C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C7A1F4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</w:tr>
      <w:tr w:rsidR="00775069" w:rsidRPr="00581034" w14:paraId="4DF57AF4" w14:textId="77777777" w:rsidTr="00A64EE8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4BEA1E" w14:textId="77777777" w:rsidR="00775069" w:rsidRPr="00581034" w:rsidRDefault="00775069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616959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 15.935,46 €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135D1E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E7FCF2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DFC0D5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</w:tr>
      <w:tr w:rsidR="00A64EE8" w:rsidRPr="00B12615" w14:paraId="5CD39BAA" w14:textId="77777777" w:rsidTr="00E22F74">
        <w:trPr>
          <w:trHeight w:val="569"/>
        </w:trPr>
        <w:tc>
          <w:tcPr>
            <w:tcW w:w="51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7AB8BB" w14:textId="77777777" w:rsidR="00A64EE8" w:rsidRDefault="00A64EE8" w:rsidP="00A64EE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222222"/>
                <w:sz w:val="19"/>
                <w:szCs w:val="19"/>
                <w:lang w:eastAsia="es-ES"/>
              </w:rPr>
            </w:pPr>
          </w:p>
          <w:p w14:paraId="1C870CB6" w14:textId="77777777" w:rsidR="00661B34" w:rsidRDefault="00661B34" w:rsidP="00A64EE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222222"/>
                <w:sz w:val="19"/>
                <w:szCs w:val="19"/>
                <w:lang w:eastAsia="es-ES"/>
              </w:rPr>
            </w:pPr>
          </w:p>
          <w:p w14:paraId="4E4AF1A8" w14:textId="77777777" w:rsidR="00FF43C4" w:rsidRDefault="00FF43C4" w:rsidP="00A64EE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222222"/>
                <w:sz w:val="19"/>
                <w:szCs w:val="19"/>
                <w:lang w:eastAsia="es-ES"/>
              </w:rPr>
            </w:pPr>
          </w:p>
          <w:p w14:paraId="2C25AB8D" w14:textId="77777777" w:rsidR="00FF43C4" w:rsidRPr="00B12615" w:rsidRDefault="00FF43C4" w:rsidP="00A64EE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222222"/>
                <w:sz w:val="19"/>
                <w:szCs w:val="19"/>
                <w:lang w:eastAsia="es-ES"/>
              </w:rPr>
            </w:pPr>
          </w:p>
          <w:p w14:paraId="480DD2D2" w14:textId="77777777" w:rsidR="00A64EE8" w:rsidRPr="00B12615" w:rsidRDefault="00A64EE8" w:rsidP="00A64EE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222222"/>
                <w:sz w:val="19"/>
                <w:szCs w:val="19"/>
                <w:lang w:eastAsia="es-ES"/>
              </w:rPr>
            </w:pPr>
            <w:r w:rsidRPr="00B12615">
              <w:rPr>
                <w:rFonts w:ascii="Arial" w:eastAsia="Times New Roman" w:hAnsi="Arial" w:cs="Arial"/>
                <w:b/>
                <w:i/>
                <w:color w:val="222222"/>
                <w:sz w:val="19"/>
                <w:szCs w:val="19"/>
                <w:lang w:eastAsia="es-ES"/>
              </w:rPr>
              <w:t>Unitats de convivència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5DA9EA" w14:textId="77777777" w:rsidR="00A64EE8" w:rsidRPr="00B12615" w:rsidRDefault="00A64EE8" w:rsidP="00677F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4C57DE" w14:textId="77777777" w:rsidR="00A64EE8" w:rsidRPr="00B12615" w:rsidRDefault="00A64EE8" w:rsidP="00677F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222222"/>
                <w:sz w:val="19"/>
                <w:szCs w:val="19"/>
                <w:lang w:eastAsia="es-ES"/>
              </w:rPr>
            </w:pPr>
          </w:p>
        </w:tc>
      </w:tr>
      <w:tr w:rsidR="00775069" w:rsidRPr="00581034" w14:paraId="3F70CBE9" w14:textId="77777777" w:rsidTr="00A64EE8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07B58E" w14:textId="77777777" w:rsidR="00775069" w:rsidRPr="00581034" w:rsidRDefault="00775069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2,5</w:t>
            </w:r>
            <w:r w:rsidR="00A94DF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 xml:space="preserve"> IRSC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CCD888" w14:textId="77777777" w:rsidR="00775069" w:rsidRPr="00581034" w:rsidRDefault="00775069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9BD258" w14:textId="77777777" w:rsidR="00775069" w:rsidRPr="00581034" w:rsidRDefault="00775069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2 membres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E13409" w14:textId="77777777" w:rsidR="00775069" w:rsidRPr="00581034" w:rsidRDefault="00775069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3 membres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9634B5" w14:textId="77777777" w:rsidR="00775069" w:rsidRPr="00581034" w:rsidRDefault="00775069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4 membres o més</w:t>
            </w:r>
          </w:p>
        </w:tc>
      </w:tr>
      <w:tr w:rsidR="00775069" w:rsidRPr="00581034" w14:paraId="5ABDE795" w14:textId="77777777" w:rsidTr="00A64EE8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4B8069" w14:textId="77777777" w:rsidR="00775069" w:rsidRPr="00581034" w:rsidRDefault="00775069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8A2306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6E5FB6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27.380,51 €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5AD4B5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28.558,17 €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9F0CE0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29.510,12 €</w:t>
            </w:r>
          </w:p>
        </w:tc>
      </w:tr>
      <w:tr w:rsidR="00775069" w:rsidRPr="00581034" w14:paraId="777C1C23" w14:textId="77777777" w:rsidTr="00A64EE8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A22DC" w14:textId="77777777" w:rsidR="00775069" w:rsidRPr="00581034" w:rsidRDefault="00775069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C822B1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E7D929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25.669,23 €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82D348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26.773,29 €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F065BE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27.665,73 €</w:t>
            </w:r>
          </w:p>
        </w:tc>
      </w:tr>
      <w:tr w:rsidR="00775069" w:rsidRPr="00581034" w14:paraId="7CFB93D9" w14:textId="77777777" w:rsidTr="00A64EE8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505D0E" w14:textId="77777777" w:rsidR="00775069" w:rsidRPr="00581034" w:rsidRDefault="00775069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0EC31D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60386E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24.159,28 €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61A867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25.198,38 €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866C74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26.038,33 €</w:t>
            </w:r>
          </w:p>
        </w:tc>
      </w:tr>
      <w:tr w:rsidR="00775069" w:rsidRPr="00581034" w14:paraId="72AD97F3" w14:textId="77777777" w:rsidTr="00A64EE8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63F9BF" w14:textId="77777777" w:rsidR="00775069" w:rsidRPr="00581034" w:rsidRDefault="00775069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70EF6D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9DF6AD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20.535,38 €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0D08AA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21.418,63 €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1235FA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22.132,58 €</w:t>
            </w:r>
          </w:p>
        </w:tc>
      </w:tr>
      <w:tr w:rsidR="00A64EE8" w:rsidRPr="00581034" w14:paraId="0096B774" w14:textId="77777777" w:rsidTr="00677F7D">
        <w:trPr>
          <w:trHeight w:val="300"/>
        </w:trPr>
        <w:tc>
          <w:tcPr>
            <w:tcW w:w="7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AC1539" w14:textId="77777777" w:rsidR="007A401F" w:rsidRDefault="007A401F" w:rsidP="00677F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  <w:p w14:paraId="2DD76E88" w14:textId="77777777" w:rsidR="00A64EE8" w:rsidRPr="00B12615" w:rsidRDefault="00A64EE8" w:rsidP="00677F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222222"/>
                <w:sz w:val="19"/>
                <w:szCs w:val="19"/>
                <w:lang w:eastAsia="es-ES"/>
              </w:rPr>
            </w:pPr>
            <w:r w:rsidRPr="00B12615">
              <w:rPr>
                <w:rFonts w:ascii="Arial" w:eastAsia="Times New Roman" w:hAnsi="Arial" w:cs="Arial"/>
                <w:b/>
                <w:i/>
                <w:color w:val="222222"/>
                <w:sz w:val="19"/>
                <w:szCs w:val="19"/>
                <w:lang w:eastAsia="es-ES"/>
              </w:rPr>
              <w:t>Persones o unitats de convivència amb discapacitat o gran dependència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6CAA96" w14:textId="77777777" w:rsidR="00A64EE8" w:rsidRDefault="00A64EE8" w:rsidP="00677F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  <w:p w14:paraId="3CB82CAD" w14:textId="77777777" w:rsidR="00E22F74" w:rsidRPr="00581034" w:rsidRDefault="00E22F74" w:rsidP="00677F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</w:tr>
      <w:tr w:rsidR="00775069" w:rsidRPr="00581034" w14:paraId="3A45FB53" w14:textId="77777777" w:rsidTr="00A64EE8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087F02" w14:textId="77777777" w:rsidR="00775069" w:rsidRPr="00581034" w:rsidRDefault="00775069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3</w:t>
            </w:r>
            <w:r w:rsidR="00A94DF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 xml:space="preserve"> IRSC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FD4D77" w14:textId="77777777" w:rsidR="00775069" w:rsidRPr="00581034" w:rsidRDefault="00775069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1 membre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91961F" w14:textId="77777777" w:rsidR="00775069" w:rsidRPr="00581034" w:rsidRDefault="00775069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2 membres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391B30" w14:textId="77777777" w:rsidR="00775069" w:rsidRPr="00581034" w:rsidRDefault="00775069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3 membres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D4BC3B" w14:textId="77777777" w:rsidR="00775069" w:rsidRPr="00581034" w:rsidRDefault="00775069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4 membres o més</w:t>
            </w:r>
          </w:p>
        </w:tc>
      </w:tr>
      <w:tr w:rsidR="00775069" w:rsidRPr="00581034" w14:paraId="17B42012" w14:textId="77777777" w:rsidTr="00A64EE8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C77B77" w14:textId="77777777" w:rsidR="00775069" w:rsidRPr="00581034" w:rsidRDefault="00775069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D855AD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 31.870,91 €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5BB8B2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32.856,61 €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C95F42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34.269,80 €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580B3E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35.412,14 €</w:t>
            </w:r>
          </w:p>
        </w:tc>
      </w:tr>
      <w:tr w:rsidR="00775069" w:rsidRPr="00581034" w14:paraId="303255BC" w14:textId="77777777" w:rsidTr="00A64EE8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3EFE25" w14:textId="77777777" w:rsidR="00775069" w:rsidRPr="00581034" w:rsidRDefault="00775069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A8C6B5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 29.878,99 €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DBCB91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30.803,08 €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1D7443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32.127,94 €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01E81C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33.198,88 €</w:t>
            </w:r>
          </w:p>
        </w:tc>
      </w:tr>
      <w:tr w:rsidR="00775069" w:rsidRPr="00581034" w14:paraId="4BB259FB" w14:textId="77777777" w:rsidTr="00A64EE8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0FE5CA" w14:textId="77777777" w:rsidR="00775069" w:rsidRPr="00581034" w:rsidRDefault="00775069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EF3DB6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 28.121,40 €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1F6C52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28.991,13 €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8B73B6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30.238,06 €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E2D280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31.246,00 €</w:t>
            </w:r>
          </w:p>
        </w:tc>
      </w:tr>
      <w:tr w:rsidR="00775069" w:rsidRPr="00581034" w14:paraId="7528266D" w14:textId="77777777" w:rsidTr="00A64EE8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32D817" w14:textId="77777777" w:rsidR="00775069" w:rsidRPr="00581034" w:rsidRDefault="00775069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989F07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 23.903,20 €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19C3FB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24.642,46 €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805883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25.702,35 €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D07BBF" w14:textId="77777777" w:rsidR="00775069" w:rsidRPr="00581034" w:rsidRDefault="00775069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26.559,10 €</w:t>
            </w:r>
          </w:p>
        </w:tc>
      </w:tr>
    </w:tbl>
    <w:p w14:paraId="20570DD9" w14:textId="77777777" w:rsidR="00775069" w:rsidRPr="007C486C" w:rsidRDefault="00775069" w:rsidP="00666E22">
      <w:pPr>
        <w:spacing w:after="0" w:line="240" w:lineRule="auto"/>
        <w:rPr>
          <w:rFonts w:ascii="Tahoma" w:hAnsi="Tahoma" w:cs="Tahoma"/>
        </w:rPr>
      </w:pPr>
    </w:p>
    <w:p w14:paraId="46BB0730" w14:textId="6DC0EA36" w:rsidR="003C0484" w:rsidRDefault="003311E5" w:rsidP="00641934">
      <w:pPr>
        <w:spacing w:after="0" w:line="240" w:lineRule="auto"/>
        <w:jc w:val="both"/>
        <w:rPr>
          <w:rFonts w:ascii="Tahoma" w:hAnsi="Tahoma" w:cs="Tahoma"/>
        </w:rPr>
      </w:pPr>
      <w:r w:rsidRPr="00641934">
        <w:rPr>
          <w:rFonts w:ascii="Tahoma" w:hAnsi="Tahoma" w:cs="Tahoma"/>
          <w:b/>
        </w:rPr>
        <w:t>Obligatori</w:t>
      </w:r>
      <w:r w:rsidR="000338A3" w:rsidRPr="00641934">
        <w:rPr>
          <w:rFonts w:ascii="Tahoma" w:hAnsi="Tahoma" w:cs="Tahoma"/>
          <w:b/>
        </w:rPr>
        <w:t xml:space="preserve"> acreditar-ho amb informe social</w:t>
      </w:r>
      <w:r w:rsidR="000338A3">
        <w:rPr>
          <w:rFonts w:ascii="Tahoma" w:hAnsi="Tahoma" w:cs="Tahoma"/>
        </w:rPr>
        <w:t>, excepte si els ingressos familiars estan per sota del 1,5 IRSC</w:t>
      </w:r>
      <w:r w:rsidR="000C30D6">
        <w:rPr>
          <w:rFonts w:ascii="Tahoma" w:hAnsi="Tahoma" w:cs="Tahoma"/>
        </w:rPr>
        <w:t>. Han de fer l’info</w:t>
      </w:r>
      <w:r w:rsidR="00B12615">
        <w:rPr>
          <w:rFonts w:ascii="Tahoma" w:hAnsi="Tahoma" w:cs="Tahoma"/>
        </w:rPr>
        <w:t>rme en màxim 15 dies (art. 9.1),</w:t>
      </w:r>
      <w:r w:rsidR="000C30D6">
        <w:rPr>
          <w:rFonts w:ascii="Tahoma" w:hAnsi="Tahoma" w:cs="Tahoma"/>
        </w:rPr>
        <w:t xml:space="preserve"> si passa e</w:t>
      </w:r>
      <w:r w:rsidR="00B12615">
        <w:rPr>
          <w:rFonts w:ascii="Tahoma" w:hAnsi="Tahoma" w:cs="Tahoma"/>
        </w:rPr>
        <w:t>l termini sense tenir l’informe</w:t>
      </w:r>
      <w:r w:rsidR="000C30D6">
        <w:rPr>
          <w:rFonts w:ascii="Tahoma" w:hAnsi="Tahoma" w:cs="Tahoma"/>
        </w:rPr>
        <w:t xml:space="preserve"> s’entén que la família es troba en risc d’exclusió residencial</w:t>
      </w:r>
      <w:r w:rsidR="008D65C5">
        <w:rPr>
          <w:rFonts w:ascii="Tahoma" w:hAnsi="Tahoma" w:cs="Tahoma"/>
        </w:rPr>
        <w:t xml:space="preserve"> (silenci positiu)</w:t>
      </w:r>
      <w:r w:rsidR="000C30D6">
        <w:rPr>
          <w:rFonts w:ascii="Tahoma" w:hAnsi="Tahoma" w:cs="Tahoma"/>
        </w:rPr>
        <w:t>.</w:t>
      </w:r>
      <w:r w:rsidR="004A141F">
        <w:rPr>
          <w:rFonts w:ascii="Tahoma" w:hAnsi="Tahoma" w:cs="Tahoma"/>
        </w:rPr>
        <w:t xml:space="preserve"> Féu la sol·licitud d’informe per escrit i entrada per registre oficial de l’ajuntament.</w:t>
      </w:r>
      <w:r w:rsidR="001037D1">
        <w:rPr>
          <w:rFonts w:ascii="Tahoma" w:hAnsi="Tahoma" w:cs="Tahoma"/>
        </w:rPr>
        <w:t xml:space="preserve"> (2 copies i segell entrada)</w:t>
      </w:r>
    </w:p>
    <w:p w14:paraId="100F8F9C" w14:textId="77777777" w:rsidR="000338A3" w:rsidRDefault="000338A3" w:rsidP="00666E22">
      <w:pPr>
        <w:spacing w:after="0" w:line="240" w:lineRule="auto"/>
        <w:rPr>
          <w:rFonts w:ascii="Tahoma" w:hAnsi="Tahoma" w:cs="Tahoma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1880"/>
        <w:gridCol w:w="1880"/>
        <w:gridCol w:w="1880"/>
      </w:tblGrid>
      <w:tr w:rsidR="000338A3" w:rsidRPr="000338A3" w14:paraId="441E976F" w14:textId="77777777" w:rsidTr="000338A3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40051EFA" w14:textId="77777777" w:rsidR="000338A3" w:rsidRPr="000338A3" w:rsidRDefault="000338A3" w:rsidP="0003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1,5</w:t>
            </w:r>
            <w:r w:rsidR="00A94D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A94DF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IRSC</w:t>
            </w:r>
          </w:p>
        </w:tc>
        <w:tc>
          <w:tcPr>
            <w:tcW w:w="1880" w:type="dxa"/>
            <w:shd w:val="clear" w:color="auto" w:fill="D9D9D9" w:themeFill="background1" w:themeFillShade="D9"/>
            <w:noWrap/>
            <w:vAlign w:val="bottom"/>
            <w:hideMark/>
          </w:tcPr>
          <w:p w14:paraId="1F82255A" w14:textId="77777777" w:rsidR="000338A3" w:rsidRPr="000338A3" w:rsidRDefault="000338A3" w:rsidP="0003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1 </w:t>
            </w:r>
            <w:proofErr w:type="spellStart"/>
            <w:r w:rsidRPr="00033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membre</w:t>
            </w:r>
            <w:proofErr w:type="spellEnd"/>
          </w:p>
        </w:tc>
        <w:tc>
          <w:tcPr>
            <w:tcW w:w="1880" w:type="dxa"/>
            <w:shd w:val="clear" w:color="auto" w:fill="D9D9D9" w:themeFill="background1" w:themeFillShade="D9"/>
            <w:noWrap/>
            <w:vAlign w:val="bottom"/>
            <w:hideMark/>
          </w:tcPr>
          <w:p w14:paraId="5EDFC0F0" w14:textId="77777777" w:rsidR="000338A3" w:rsidRPr="000338A3" w:rsidRDefault="000338A3" w:rsidP="0003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2 </w:t>
            </w:r>
            <w:proofErr w:type="spellStart"/>
            <w:r w:rsidRPr="00033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membres</w:t>
            </w:r>
            <w:proofErr w:type="spellEnd"/>
          </w:p>
        </w:tc>
        <w:tc>
          <w:tcPr>
            <w:tcW w:w="1880" w:type="dxa"/>
            <w:shd w:val="clear" w:color="auto" w:fill="D9D9D9" w:themeFill="background1" w:themeFillShade="D9"/>
            <w:noWrap/>
            <w:vAlign w:val="bottom"/>
            <w:hideMark/>
          </w:tcPr>
          <w:p w14:paraId="48F9AFD2" w14:textId="77777777" w:rsidR="000338A3" w:rsidRPr="000338A3" w:rsidRDefault="000338A3" w:rsidP="0003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3 </w:t>
            </w:r>
            <w:proofErr w:type="spellStart"/>
            <w:r w:rsidRPr="00033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membres</w:t>
            </w:r>
            <w:proofErr w:type="spellEnd"/>
          </w:p>
        </w:tc>
        <w:tc>
          <w:tcPr>
            <w:tcW w:w="1880" w:type="dxa"/>
            <w:shd w:val="clear" w:color="auto" w:fill="D9D9D9" w:themeFill="background1" w:themeFillShade="D9"/>
            <w:noWrap/>
            <w:vAlign w:val="bottom"/>
            <w:hideMark/>
          </w:tcPr>
          <w:p w14:paraId="2DDAF610" w14:textId="77777777" w:rsidR="000338A3" w:rsidRPr="000338A3" w:rsidRDefault="000338A3" w:rsidP="0003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4 </w:t>
            </w:r>
            <w:proofErr w:type="spellStart"/>
            <w:r w:rsidRPr="00033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membres</w:t>
            </w:r>
            <w:proofErr w:type="spellEnd"/>
            <w:r w:rsidRPr="00033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 o </w:t>
            </w:r>
            <w:proofErr w:type="spellStart"/>
            <w:r w:rsidRPr="00033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més</w:t>
            </w:r>
            <w:proofErr w:type="spellEnd"/>
          </w:p>
        </w:tc>
      </w:tr>
      <w:tr w:rsidR="000338A3" w:rsidRPr="000338A3" w14:paraId="46F0D0BC" w14:textId="77777777" w:rsidTr="000338A3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64A44C12" w14:textId="77777777" w:rsidR="000338A3" w:rsidRPr="000338A3" w:rsidRDefault="000338A3" w:rsidP="0003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E074B13" w14:textId="77777777" w:rsidR="000338A3" w:rsidRPr="000338A3" w:rsidRDefault="000338A3" w:rsidP="0003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15.935,46 €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8D7C708" w14:textId="77777777" w:rsidR="000338A3" w:rsidRPr="000338A3" w:rsidRDefault="000338A3" w:rsidP="0003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16.428,31 €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8FB616A" w14:textId="77777777" w:rsidR="000338A3" w:rsidRPr="000338A3" w:rsidRDefault="000338A3" w:rsidP="0003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17.134,90 €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ED4DB5F" w14:textId="77777777" w:rsidR="000338A3" w:rsidRPr="000338A3" w:rsidRDefault="000338A3" w:rsidP="0003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17.706,07 € </w:t>
            </w:r>
          </w:p>
        </w:tc>
      </w:tr>
      <w:tr w:rsidR="000338A3" w:rsidRPr="000338A3" w14:paraId="30296D48" w14:textId="77777777" w:rsidTr="000338A3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1F8494A4" w14:textId="77777777" w:rsidR="000338A3" w:rsidRPr="000338A3" w:rsidRDefault="000338A3" w:rsidP="0003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C4710F9" w14:textId="77777777" w:rsidR="000338A3" w:rsidRPr="000338A3" w:rsidRDefault="000338A3" w:rsidP="0003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14.939,50 €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D62FF8B" w14:textId="77777777" w:rsidR="000338A3" w:rsidRPr="000338A3" w:rsidRDefault="000338A3" w:rsidP="0003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15.401,54 €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9F23E3B" w14:textId="77777777" w:rsidR="000338A3" w:rsidRPr="000338A3" w:rsidRDefault="000338A3" w:rsidP="0003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16.063,97 €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D4A22E4" w14:textId="77777777" w:rsidR="000338A3" w:rsidRPr="000338A3" w:rsidRDefault="000338A3" w:rsidP="0003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16.599,44 € </w:t>
            </w:r>
          </w:p>
        </w:tc>
      </w:tr>
      <w:tr w:rsidR="000338A3" w:rsidRPr="000338A3" w14:paraId="306D9511" w14:textId="77777777" w:rsidTr="000338A3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40521E93" w14:textId="77777777" w:rsidR="000338A3" w:rsidRPr="000338A3" w:rsidRDefault="000338A3" w:rsidP="0003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96BC8D1" w14:textId="77777777" w:rsidR="000338A3" w:rsidRPr="000338A3" w:rsidRDefault="000338A3" w:rsidP="0003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14.060,70 €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703C47B" w14:textId="77777777" w:rsidR="000338A3" w:rsidRPr="000338A3" w:rsidRDefault="000338A3" w:rsidP="0003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14.495,57 €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6957242" w14:textId="77777777" w:rsidR="000338A3" w:rsidRPr="000338A3" w:rsidRDefault="000338A3" w:rsidP="0003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15.119,03 €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E4D2412" w14:textId="77777777" w:rsidR="000338A3" w:rsidRPr="000338A3" w:rsidRDefault="000338A3" w:rsidP="0003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15.623,00 € </w:t>
            </w:r>
          </w:p>
        </w:tc>
      </w:tr>
      <w:tr w:rsidR="000338A3" w:rsidRPr="000338A3" w14:paraId="0496CACE" w14:textId="77777777" w:rsidTr="000338A3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76FC6E6F" w14:textId="77777777" w:rsidR="000338A3" w:rsidRPr="000338A3" w:rsidRDefault="000338A3" w:rsidP="0003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D25A08B" w14:textId="77777777" w:rsidR="000338A3" w:rsidRPr="000338A3" w:rsidRDefault="000338A3" w:rsidP="0003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11.951,60 €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78CD707" w14:textId="77777777" w:rsidR="000338A3" w:rsidRPr="000338A3" w:rsidRDefault="000338A3" w:rsidP="0003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12.321,23 €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121FBEA" w14:textId="77777777" w:rsidR="000338A3" w:rsidRPr="000338A3" w:rsidRDefault="000338A3" w:rsidP="0003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12.851,18 €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FCA07B6" w14:textId="77777777" w:rsidR="000338A3" w:rsidRPr="000338A3" w:rsidRDefault="000338A3" w:rsidP="00033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13.279,55 € </w:t>
            </w:r>
          </w:p>
        </w:tc>
      </w:tr>
    </w:tbl>
    <w:p w14:paraId="27EEF3B7" w14:textId="77777777" w:rsidR="000338A3" w:rsidRDefault="000338A3" w:rsidP="00641934">
      <w:pPr>
        <w:spacing w:after="0" w:line="240" w:lineRule="auto"/>
        <w:jc w:val="both"/>
        <w:rPr>
          <w:rFonts w:ascii="Tahoma" w:hAnsi="Tahoma" w:cs="Tahoma"/>
        </w:rPr>
      </w:pPr>
    </w:p>
    <w:p w14:paraId="150873C6" w14:textId="77777777" w:rsidR="000338A3" w:rsidRDefault="00B23D9A" w:rsidP="0064193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Excepcionalment, se’n poden beneficiar famílies amb ingressos superiors si tenen informe social que acrediti risc imminent de perdre l’habitatge i que no tenen altra alternativa (art 5.11).</w:t>
      </w:r>
    </w:p>
    <w:p w14:paraId="004E2091" w14:textId="77777777" w:rsidR="00A94DF5" w:rsidRDefault="00A94DF5" w:rsidP="00641934">
      <w:pPr>
        <w:spacing w:after="0" w:line="240" w:lineRule="auto"/>
        <w:jc w:val="both"/>
        <w:rPr>
          <w:rFonts w:ascii="Tahoma" w:hAnsi="Tahoma" w:cs="Tahoma"/>
        </w:rPr>
      </w:pPr>
    </w:p>
    <w:p w14:paraId="5043FF8A" w14:textId="77777777" w:rsidR="00084478" w:rsidRPr="0053679B" w:rsidRDefault="003C0484" w:rsidP="00641934">
      <w:pPr>
        <w:spacing w:after="0" w:line="240" w:lineRule="auto"/>
        <w:jc w:val="both"/>
        <w:rPr>
          <w:rFonts w:ascii="Tahoma" w:hAnsi="Tahoma" w:cs="Tahoma"/>
          <w:b/>
          <w:color w:val="00B050"/>
          <w:sz w:val="30"/>
          <w:szCs w:val="30"/>
        </w:rPr>
      </w:pPr>
      <w:r w:rsidRPr="0053679B">
        <w:rPr>
          <w:rFonts w:ascii="Tahoma" w:hAnsi="Tahoma" w:cs="Tahoma"/>
          <w:b/>
          <w:color w:val="00B050"/>
          <w:sz w:val="30"/>
          <w:szCs w:val="30"/>
        </w:rPr>
        <w:t xml:space="preserve">2.1 </w:t>
      </w:r>
      <w:r w:rsidR="006F01B4" w:rsidRPr="0053679B">
        <w:rPr>
          <w:rFonts w:ascii="Tahoma" w:hAnsi="Tahoma" w:cs="Tahoma"/>
          <w:b/>
          <w:color w:val="00B050"/>
          <w:sz w:val="30"/>
          <w:szCs w:val="30"/>
        </w:rPr>
        <w:t xml:space="preserve">Quines són les mesures </w:t>
      </w:r>
      <w:r w:rsidR="00084478" w:rsidRPr="0053679B">
        <w:rPr>
          <w:rFonts w:ascii="Tahoma" w:hAnsi="Tahoma" w:cs="Tahoma"/>
          <w:b/>
          <w:color w:val="00B050"/>
          <w:sz w:val="30"/>
          <w:szCs w:val="30"/>
        </w:rPr>
        <w:t>en casos d’hipoteca/execució hipotecària</w:t>
      </w:r>
      <w:r w:rsidR="00631B5B" w:rsidRPr="0053679B">
        <w:rPr>
          <w:rFonts w:ascii="Tahoma" w:hAnsi="Tahoma" w:cs="Tahoma"/>
          <w:b/>
          <w:color w:val="00B050"/>
          <w:sz w:val="30"/>
          <w:szCs w:val="30"/>
        </w:rPr>
        <w:t xml:space="preserve"> i desnonaments de lloguer de</w:t>
      </w:r>
      <w:r w:rsidR="00631B5B" w:rsidRPr="00E22F74">
        <w:rPr>
          <w:rFonts w:ascii="Tahoma" w:hAnsi="Tahoma" w:cs="Tahoma"/>
          <w:b/>
          <w:color w:val="00B050"/>
          <w:sz w:val="30"/>
          <w:szCs w:val="30"/>
          <w:u w:val="single"/>
        </w:rPr>
        <w:t xml:space="preserve"> grans tenidors d’habitatge</w:t>
      </w:r>
    </w:p>
    <w:p w14:paraId="5BAF390F" w14:textId="77777777" w:rsidR="006F01B4" w:rsidRDefault="006F01B4" w:rsidP="00641934">
      <w:pPr>
        <w:spacing w:after="0" w:line="240" w:lineRule="auto"/>
        <w:jc w:val="both"/>
        <w:rPr>
          <w:rFonts w:ascii="Tahoma" w:hAnsi="Tahoma" w:cs="Tahoma"/>
        </w:rPr>
      </w:pPr>
    </w:p>
    <w:p w14:paraId="07FA6129" w14:textId="1CE615B3" w:rsidR="008D65C5" w:rsidRPr="00397D6D" w:rsidRDefault="008D65C5" w:rsidP="008D65C5">
      <w:pPr>
        <w:spacing w:after="0" w:line="240" w:lineRule="auto"/>
        <w:jc w:val="both"/>
        <w:rPr>
          <w:rFonts w:ascii="Tahoma" w:hAnsi="Tahoma" w:cs="Tahoma"/>
          <w:u w:val="single"/>
        </w:rPr>
      </w:pPr>
      <w:r w:rsidRPr="00397D6D">
        <w:rPr>
          <w:rFonts w:ascii="Tahoma" w:hAnsi="Tahoma" w:cs="Tahoma"/>
          <w:u w:val="single"/>
        </w:rPr>
        <w:t xml:space="preserve">Qui és un </w:t>
      </w:r>
      <w:r w:rsidRPr="00B12615">
        <w:rPr>
          <w:rFonts w:ascii="Tahoma" w:hAnsi="Tahoma" w:cs="Tahoma"/>
          <w:b/>
          <w:u w:val="single"/>
        </w:rPr>
        <w:t>gran tenidor</w:t>
      </w:r>
      <w:r w:rsidRPr="00397D6D">
        <w:rPr>
          <w:rFonts w:ascii="Tahoma" w:hAnsi="Tahoma" w:cs="Tahoma"/>
          <w:u w:val="single"/>
        </w:rPr>
        <w:t xml:space="preserve"> d’habitatge</w:t>
      </w:r>
      <w:r w:rsidR="00B12615">
        <w:rPr>
          <w:rFonts w:ascii="Tahoma" w:hAnsi="Tahoma" w:cs="Tahoma"/>
          <w:u w:val="single"/>
        </w:rPr>
        <w:t xml:space="preserve"> (art 5.9)</w:t>
      </w:r>
      <w:r>
        <w:rPr>
          <w:rFonts w:ascii="Tahoma" w:hAnsi="Tahoma" w:cs="Tahoma"/>
          <w:u w:val="single"/>
        </w:rPr>
        <w:t>:</w:t>
      </w:r>
    </w:p>
    <w:p w14:paraId="2B6E09C2" w14:textId="77777777" w:rsidR="008D65C5" w:rsidRDefault="008D65C5" w:rsidP="008D65C5">
      <w:pPr>
        <w:spacing w:after="0" w:line="240" w:lineRule="auto"/>
        <w:jc w:val="both"/>
        <w:rPr>
          <w:rFonts w:ascii="Tahoma" w:hAnsi="Tahoma" w:cs="Tahoma"/>
        </w:rPr>
      </w:pPr>
    </w:p>
    <w:p w14:paraId="3779233B" w14:textId="77777777" w:rsidR="008D65C5" w:rsidRPr="007217D4" w:rsidRDefault="008D65C5" w:rsidP="008D65C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7217D4">
        <w:rPr>
          <w:rFonts w:ascii="Tahoma" w:hAnsi="Tahoma" w:cs="Tahoma"/>
        </w:rPr>
        <w:t>Entitats financeres, filials immobiliàries d’aquestes entitats, fons d’inversió i entitats de gestió d’actius, inclosos els procedents de la reestructuració bancària.</w:t>
      </w:r>
    </w:p>
    <w:p w14:paraId="3D495A69" w14:textId="77777777" w:rsidR="008D65C5" w:rsidRDefault="008D65C5" w:rsidP="008D65C5">
      <w:pPr>
        <w:spacing w:after="0" w:line="240" w:lineRule="auto"/>
        <w:jc w:val="both"/>
        <w:rPr>
          <w:rFonts w:ascii="Tahoma" w:hAnsi="Tahoma" w:cs="Tahoma"/>
        </w:rPr>
      </w:pPr>
    </w:p>
    <w:p w14:paraId="421E4F07" w14:textId="43EAE542" w:rsidR="008D65C5" w:rsidRPr="007217D4" w:rsidRDefault="008D65C5" w:rsidP="008D65C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7217D4">
        <w:rPr>
          <w:rFonts w:ascii="Tahoma" w:hAnsi="Tahoma" w:cs="Tahoma"/>
        </w:rPr>
        <w:t>Persones jurídiques que, per si soles o per mitjà d’un grup d’empreses, siguin titulars d’una superfície habitable de més de 1250m</w:t>
      </w:r>
      <w:r w:rsidRPr="007217D4">
        <w:rPr>
          <w:rFonts w:ascii="Tahoma" w:hAnsi="Tahoma" w:cs="Tahoma"/>
          <w:vertAlign w:val="superscript"/>
        </w:rPr>
        <w:t>2</w:t>
      </w:r>
      <w:r w:rsidRPr="007217D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(17-20 pisos) </w:t>
      </w:r>
      <w:r w:rsidRPr="007217D4">
        <w:rPr>
          <w:rFonts w:ascii="Tahoma" w:hAnsi="Tahoma" w:cs="Tahoma"/>
        </w:rPr>
        <w:t>que no dedi</w:t>
      </w:r>
      <w:r w:rsidR="00883344">
        <w:rPr>
          <w:rFonts w:ascii="Tahoma" w:hAnsi="Tahoma" w:cs="Tahoma"/>
        </w:rPr>
        <w:t>qui un 15% a habitatge protegit</w:t>
      </w:r>
      <w:r w:rsidRPr="007217D4">
        <w:rPr>
          <w:rFonts w:ascii="Tahoma" w:hAnsi="Tahoma" w:cs="Tahoma"/>
        </w:rPr>
        <w:t xml:space="preserve"> i que no sigui promotors o entitats socials.</w:t>
      </w:r>
    </w:p>
    <w:p w14:paraId="1FCA9410" w14:textId="77777777" w:rsidR="008D65C5" w:rsidRDefault="008D65C5" w:rsidP="00641934">
      <w:pPr>
        <w:spacing w:after="0" w:line="240" w:lineRule="auto"/>
        <w:jc w:val="both"/>
        <w:rPr>
          <w:rFonts w:ascii="Tahoma" w:hAnsi="Tahoma" w:cs="Tahoma"/>
        </w:rPr>
      </w:pPr>
    </w:p>
    <w:p w14:paraId="27675820" w14:textId="77777777" w:rsidR="00883344" w:rsidRDefault="008D65C5" w:rsidP="00641934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Els grans tenidors </w:t>
      </w:r>
      <w:r w:rsidR="006F01B4">
        <w:rPr>
          <w:rFonts w:ascii="Tahoma" w:hAnsi="Tahoma" w:cs="Tahoma"/>
        </w:rPr>
        <w:t>ha</w:t>
      </w:r>
      <w:r>
        <w:rPr>
          <w:rFonts w:ascii="Tahoma" w:hAnsi="Tahoma" w:cs="Tahoma"/>
        </w:rPr>
        <w:t>n</w:t>
      </w:r>
      <w:r w:rsidR="006F01B4">
        <w:rPr>
          <w:rFonts w:ascii="Tahoma" w:hAnsi="Tahoma" w:cs="Tahoma"/>
        </w:rPr>
        <w:t xml:space="preserve"> de fer </w:t>
      </w:r>
      <w:r w:rsidR="006F01B4" w:rsidRPr="00FA5724">
        <w:rPr>
          <w:rFonts w:ascii="Tahoma" w:hAnsi="Tahoma" w:cs="Tahoma"/>
          <w:b/>
        </w:rPr>
        <w:t>obligatòriament una oferta de lloguer social</w:t>
      </w:r>
      <w:r w:rsidR="00883344">
        <w:rPr>
          <w:rFonts w:ascii="Tahoma" w:hAnsi="Tahoma" w:cs="Tahoma"/>
          <w:b/>
        </w:rPr>
        <w:t>:</w:t>
      </w:r>
    </w:p>
    <w:p w14:paraId="494A343D" w14:textId="726DD0E2" w:rsidR="00883344" w:rsidRDefault="00883344" w:rsidP="0064193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-</w:t>
      </w:r>
      <w:r w:rsidR="006F01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abans de la signatura </w:t>
      </w:r>
      <w:r w:rsidR="006F01B4">
        <w:rPr>
          <w:rFonts w:ascii="Tahoma" w:hAnsi="Tahoma" w:cs="Tahoma"/>
        </w:rPr>
        <w:t xml:space="preserve">quan acordem dació, compravenda </w:t>
      </w:r>
      <w:r>
        <w:rPr>
          <w:rFonts w:ascii="Tahoma" w:hAnsi="Tahoma" w:cs="Tahoma"/>
        </w:rPr>
        <w:t>(art. 5.1)</w:t>
      </w:r>
      <w:r w:rsidR="008D65C5">
        <w:rPr>
          <w:rFonts w:ascii="Tahoma" w:hAnsi="Tahoma" w:cs="Tahoma"/>
        </w:rPr>
        <w:t xml:space="preserve">. </w:t>
      </w:r>
    </w:p>
    <w:p w14:paraId="6C2CDA33" w14:textId="3EF86F0A" w:rsidR="006F01B4" w:rsidRDefault="00883344" w:rsidP="0064193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a</w:t>
      </w:r>
      <w:r w:rsidR="008D65C5">
        <w:rPr>
          <w:rFonts w:ascii="Tahoma" w:hAnsi="Tahoma" w:cs="Tahoma"/>
        </w:rPr>
        <w:t xml:space="preserve">ixí com </w:t>
      </w:r>
      <w:r>
        <w:rPr>
          <w:rFonts w:ascii="Tahoma" w:hAnsi="Tahoma" w:cs="Tahoma"/>
        </w:rPr>
        <w:t>abans d’iniciar procediment</w:t>
      </w:r>
      <w:r w:rsidR="006F01B4">
        <w:rPr>
          <w:rFonts w:ascii="Tahoma" w:hAnsi="Tahoma" w:cs="Tahoma"/>
        </w:rPr>
        <w:t xml:space="preserve"> d’execució hipotecària o </w:t>
      </w:r>
      <w:r>
        <w:rPr>
          <w:rFonts w:ascii="Tahoma" w:hAnsi="Tahoma" w:cs="Tahoma"/>
        </w:rPr>
        <w:t>de desnonament (art. 5.2), i en els</w:t>
      </w:r>
      <w:r w:rsidR="006F01B4">
        <w:rPr>
          <w:rFonts w:ascii="Tahoma" w:hAnsi="Tahoma" w:cs="Tahoma"/>
        </w:rPr>
        <w:t xml:space="preserve"> processos d’execució hipotecària  i des</w:t>
      </w:r>
      <w:r>
        <w:rPr>
          <w:rFonts w:ascii="Tahoma" w:hAnsi="Tahoma" w:cs="Tahoma"/>
        </w:rPr>
        <w:t>nonament que estan en curs el 6 d’agost del 2015, entrada en vigor</w:t>
      </w:r>
      <w:r w:rsidR="006F01B4">
        <w:rPr>
          <w:rFonts w:ascii="Tahoma" w:hAnsi="Tahoma" w:cs="Tahoma"/>
        </w:rPr>
        <w:t xml:space="preserve"> de la llei (</w:t>
      </w:r>
      <w:r w:rsidR="00FA5724">
        <w:rPr>
          <w:rFonts w:ascii="Tahoma" w:hAnsi="Tahoma" w:cs="Tahoma"/>
        </w:rPr>
        <w:t>d</w:t>
      </w:r>
      <w:r w:rsidR="006F01B4">
        <w:rPr>
          <w:rFonts w:ascii="Tahoma" w:hAnsi="Tahoma" w:cs="Tahoma"/>
        </w:rPr>
        <w:t xml:space="preserve">isp. </w:t>
      </w:r>
      <w:r w:rsidR="00FA5724">
        <w:rPr>
          <w:rFonts w:ascii="Tahoma" w:hAnsi="Tahoma" w:cs="Tahoma"/>
        </w:rPr>
        <w:t>t</w:t>
      </w:r>
      <w:r w:rsidR="006F01B4">
        <w:rPr>
          <w:rFonts w:ascii="Tahoma" w:hAnsi="Tahoma" w:cs="Tahoma"/>
        </w:rPr>
        <w:t>ransit.</w:t>
      </w:r>
      <w:r>
        <w:rPr>
          <w:rFonts w:ascii="Tahoma" w:hAnsi="Tahoma" w:cs="Tahoma"/>
        </w:rPr>
        <w:t xml:space="preserve"> </w:t>
      </w:r>
      <w:r w:rsidR="006F01B4">
        <w:rPr>
          <w:rFonts w:ascii="Tahoma" w:hAnsi="Tahoma" w:cs="Tahoma"/>
        </w:rPr>
        <w:t>2)</w:t>
      </w:r>
      <w:r>
        <w:rPr>
          <w:rFonts w:ascii="Tahoma" w:hAnsi="Tahoma" w:cs="Tahoma"/>
        </w:rPr>
        <w:t>. E</w:t>
      </w:r>
      <w:r w:rsidR="008D65C5">
        <w:rPr>
          <w:rFonts w:ascii="Tahoma" w:hAnsi="Tahoma" w:cs="Tahoma"/>
        </w:rPr>
        <w:t>n aquests cas</w:t>
      </w:r>
      <w:r>
        <w:rPr>
          <w:rFonts w:ascii="Tahoma" w:hAnsi="Tahoma" w:cs="Tahoma"/>
        </w:rPr>
        <w:t>os</w:t>
      </w:r>
      <w:r w:rsidR="008D65C5">
        <w:rPr>
          <w:rFonts w:ascii="Tahoma" w:hAnsi="Tahoma" w:cs="Tahoma"/>
        </w:rPr>
        <w:t xml:space="preserve"> també</w:t>
      </w:r>
      <w:r w:rsidR="001037D1">
        <w:rPr>
          <w:rFonts w:ascii="Tahoma" w:hAnsi="Tahoma" w:cs="Tahoma"/>
        </w:rPr>
        <w:t xml:space="preserve"> tenen obligació le</w:t>
      </w:r>
      <w:r>
        <w:rPr>
          <w:rFonts w:ascii="Tahoma" w:hAnsi="Tahoma" w:cs="Tahoma"/>
        </w:rPr>
        <w:t>s persones j</w:t>
      </w:r>
      <w:r w:rsidR="001037D1">
        <w:rPr>
          <w:rFonts w:ascii="Tahoma" w:hAnsi="Tahoma" w:cs="Tahoma"/>
        </w:rPr>
        <w:t xml:space="preserve">urídiques que han adquirit habitatges provinents </w:t>
      </w:r>
      <w:r w:rsidR="008D65C5">
        <w:rPr>
          <w:rFonts w:ascii="Tahoma" w:hAnsi="Tahoma" w:cs="Tahoma"/>
        </w:rPr>
        <w:t>d’execucions</w:t>
      </w:r>
      <w:r w:rsidR="001037D1">
        <w:rPr>
          <w:rFonts w:ascii="Tahoma" w:hAnsi="Tahoma" w:cs="Tahoma"/>
        </w:rPr>
        <w:t>, dacions</w:t>
      </w:r>
      <w:r>
        <w:rPr>
          <w:rFonts w:ascii="Tahoma" w:hAnsi="Tahoma" w:cs="Tahoma"/>
        </w:rPr>
        <w:t xml:space="preserve"> o compravendes </w:t>
      </w:r>
      <w:r w:rsidR="008D65C5">
        <w:rPr>
          <w:rFonts w:ascii="Tahoma" w:hAnsi="Tahoma" w:cs="Tahoma"/>
        </w:rPr>
        <w:t>després</w:t>
      </w:r>
      <w:r w:rsidR="001037D1">
        <w:rPr>
          <w:rFonts w:ascii="Tahoma" w:hAnsi="Tahoma" w:cs="Tahoma"/>
        </w:rPr>
        <w:t xml:space="preserve"> del 30 d’abril del 2008</w:t>
      </w:r>
      <w:r w:rsidR="008D65C5">
        <w:rPr>
          <w:rFonts w:ascii="Tahoma" w:hAnsi="Tahoma" w:cs="Tahoma"/>
        </w:rPr>
        <w:t>.</w:t>
      </w:r>
    </w:p>
    <w:p w14:paraId="0FBBC9FF" w14:textId="77777777" w:rsidR="000541BB" w:rsidRDefault="000541BB" w:rsidP="00641934">
      <w:pPr>
        <w:spacing w:after="0" w:line="240" w:lineRule="auto"/>
        <w:jc w:val="both"/>
        <w:rPr>
          <w:rFonts w:ascii="Tahoma" w:hAnsi="Tahoma" w:cs="Tahoma"/>
        </w:rPr>
      </w:pPr>
    </w:p>
    <w:p w14:paraId="3240EBAB" w14:textId="6930A732" w:rsidR="00336829" w:rsidRDefault="00336829" w:rsidP="0064193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 banc (fons d’inversió o altres filials) ha de </w:t>
      </w:r>
      <w:r w:rsidRPr="00883344">
        <w:rPr>
          <w:rFonts w:ascii="Tahoma" w:hAnsi="Tahoma" w:cs="Tahoma"/>
          <w:u w:val="single"/>
        </w:rPr>
        <w:t>comunicar l’oferta en 3 dies</w:t>
      </w:r>
      <w:r>
        <w:rPr>
          <w:rFonts w:ascii="Tahoma" w:hAnsi="Tahoma" w:cs="Tahoma"/>
        </w:rPr>
        <w:t xml:space="preserve"> hàbils des que s’ha fet a l’ajuntament del municipi de l’habitatge (art. 5.4)</w:t>
      </w:r>
      <w:r w:rsidR="00631B5B">
        <w:rPr>
          <w:rFonts w:ascii="Tahoma" w:hAnsi="Tahoma" w:cs="Tahoma"/>
        </w:rPr>
        <w:t>.</w:t>
      </w:r>
      <w:r w:rsidR="000541BB">
        <w:rPr>
          <w:rFonts w:ascii="Tahoma" w:hAnsi="Tahoma" w:cs="Tahoma"/>
        </w:rPr>
        <w:t xml:space="preserve"> L’ajuntament ha de comprovar que l’oferta s’</w:t>
      </w:r>
      <w:r w:rsidR="00736E97">
        <w:rPr>
          <w:rFonts w:ascii="Tahoma" w:hAnsi="Tahoma" w:cs="Tahoma"/>
        </w:rPr>
        <w:t>atén a la llei i sinó pot sancionar</w:t>
      </w:r>
      <w:r w:rsidR="001037D1">
        <w:rPr>
          <w:rFonts w:ascii="Tahoma" w:hAnsi="Tahoma" w:cs="Tahoma"/>
        </w:rPr>
        <w:t xml:space="preserve"> (multa </w:t>
      </w:r>
      <w:r w:rsidR="008D65C5">
        <w:rPr>
          <w:rFonts w:ascii="Tahoma" w:hAnsi="Tahoma" w:cs="Tahoma"/>
        </w:rPr>
        <w:t xml:space="preserve">de </w:t>
      </w:r>
      <w:r w:rsidR="001037D1">
        <w:rPr>
          <w:rFonts w:ascii="Tahoma" w:hAnsi="Tahoma" w:cs="Tahoma"/>
        </w:rPr>
        <w:t>90.000 €)</w:t>
      </w:r>
      <w:r w:rsidR="00736E97">
        <w:rPr>
          <w:rFonts w:ascii="Tahoma" w:hAnsi="Tahoma" w:cs="Tahoma"/>
        </w:rPr>
        <w:t>.</w:t>
      </w:r>
    </w:p>
    <w:p w14:paraId="7F9DC327" w14:textId="77777777" w:rsidR="00733F43" w:rsidRDefault="00733F43" w:rsidP="00641934">
      <w:pPr>
        <w:spacing w:after="0" w:line="240" w:lineRule="auto"/>
        <w:jc w:val="both"/>
        <w:rPr>
          <w:rFonts w:ascii="Tahoma" w:hAnsi="Tahoma" w:cs="Tahoma"/>
        </w:rPr>
      </w:pPr>
    </w:p>
    <w:p w14:paraId="6254ACAC" w14:textId="77777777" w:rsidR="00733F43" w:rsidRDefault="00733F43" w:rsidP="0064193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Si rebutgem l’oferta es pot iniciar l’execució hipotecària.</w:t>
      </w:r>
      <w:r w:rsidR="00B7327E">
        <w:rPr>
          <w:rFonts w:ascii="Tahoma" w:hAnsi="Tahoma" w:cs="Tahoma"/>
        </w:rPr>
        <w:t xml:space="preserve"> Si l’acceptem, cal inscriure’s al registre de sol·licitants d’habitatge públic.</w:t>
      </w:r>
    </w:p>
    <w:p w14:paraId="657125EA" w14:textId="77777777" w:rsidR="00336829" w:rsidRDefault="00336829" w:rsidP="00641934">
      <w:pPr>
        <w:spacing w:after="0" w:line="240" w:lineRule="auto"/>
        <w:jc w:val="both"/>
        <w:rPr>
          <w:rFonts w:ascii="Tahoma" w:hAnsi="Tahoma" w:cs="Tahoma"/>
        </w:rPr>
      </w:pPr>
    </w:p>
    <w:p w14:paraId="40C85D45" w14:textId="77777777" w:rsidR="00723FFF" w:rsidRPr="006F01B4" w:rsidRDefault="00723FFF" w:rsidP="009B2B58">
      <w:pPr>
        <w:spacing w:after="0" w:line="240" w:lineRule="auto"/>
        <w:jc w:val="both"/>
        <w:rPr>
          <w:rFonts w:ascii="Tahoma" w:hAnsi="Tahoma" w:cs="Tahoma"/>
        </w:rPr>
      </w:pPr>
      <w:r w:rsidRPr="00883344">
        <w:rPr>
          <w:rFonts w:ascii="Tahoma" w:hAnsi="Tahoma" w:cs="Tahoma"/>
        </w:rPr>
        <w:t>Com ha de ser</w:t>
      </w:r>
      <w:r w:rsidRPr="004E019A">
        <w:rPr>
          <w:rFonts w:ascii="Tahoma" w:hAnsi="Tahoma" w:cs="Tahoma"/>
          <w:b/>
        </w:rPr>
        <w:t xml:space="preserve"> </w:t>
      </w:r>
      <w:r w:rsidR="00674016">
        <w:rPr>
          <w:rFonts w:ascii="Tahoma" w:hAnsi="Tahoma" w:cs="Tahoma"/>
          <w:b/>
        </w:rPr>
        <w:t>l’</w:t>
      </w:r>
      <w:r w:rsidRPr="004E019A">
        <w:rPr>
          <w:rFonts w:ascii="Tahoma" w:hAnsi="Tahoma" w:cs="Tahoma"/>
          <w:b/>
        </w:rPr>
        <w:t xml:space="preserve"> oferta</w:t>
      </w:r>
      <w:r w:rsidR="009B2B58" w:rsidRPr="004E019A">
        <w:rPr>
          <w:rFonts w:ascii="Tahoma" w:hAnsi="Tahoma" w:cs="Tahoma"/>
          <w:b/>
        </w:rPr>
        <w:t xml:space="preserve"> de lloguer social</w:t>
      </w:r>
      <w:r>
        <w:rPr>
          <w:rFonts w:ascii="Tahoma" w:hAnsi="Tahoma" w:cs="Tahoma"/>
        </w:rPr>
        <w:t>?</w:t>
      </w:r>
      <w:r w:rsidR="00DD2481">
        <w:rPr>
          <w:rFonts w:ascii="Tahoma" w:hAnsi="Tahoma" w:cs="Tahoma"/>
        </w:rPr>
        <w:t xml:space="preserve"> (art 5.7)</w:t>
      </w:r>
    </w:p>
    <w:p w14:paraId="1214BB2E" w14:textId="77777777" w:rsidR="0046607B" w:rsidRPr="00842E2D" w:rsidRDefault="0046607B" w:rsidP="00842E2D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42E2D">
        <w:rPr>
          <w:rFonts w:ascii="Tahoma" w:hAnsi="Tahoma" w:cs="Tahoma"/>
        </w:rPr>
        <w:t>Si tenim uns ingressos familiars:</w:t>
      </w:r>
    </w:p>
    <w:p w14:paraId="405D82B1" w14:textId="4FA0DC0D" w:rsidR="0046607B" w:rsidRPr="009B2B58" w:rsidRDefault="0046607B" w:rsidP="009B2B5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9B2B58">
        <w:rPr>
          <w:rFonts w:ascii="Tahoma" w:hAnsi="Tahoma" w:cs="Tahoma"/>
        </w:rPr>
        <w:t xml:space="preserve">Inferiors a 0.89 IRSC  ----&gt; el preu mensual del lloguer ha de ser de </w:t>
      </w:r>
      <w:proofErr w:type="spellStart"/>
      <w:r w:rsidRPr="009B2B58">
        <w:rPr>
          <w:rFonts w:ascii="Tahoma" w:hAnsi="Tahoma" w:cs="Tahoma"/>
        </w:rPr>
        <w:t>màx</w:t>
      </w:r>
      <w:proofErr w:type="spellEnd"/>
      <w:r w:rsidRPr="009B2B58">
        <w:rPr>
          <w:rFonts w:ascii="Tahoma" w:hAnsi="Tahoma" w:cs="Tahoma"/>
        </w:rPr>
        <w:t xml:space="preserve"> un 10 % ingressos </w:t>
      </w:r>
      <w:r w:rsidR="001037D1">
        <w:rPr>
          <w:rFonts w:ascii="Tahoma" w:hAnsi="Tahoma" w:cs="Tahoma"/>
        </w:rPr>
        <w:t xml:space="preserve">ponderats </w:t>
      </w:r>
      <w:r w:rsidRPr="009B2B58">
        <w:rPr>
          <w:rFonts w:ascii="Tahoma" w:hAnsi="Tahoma" w:cs="Tahoma"/>
        </w:rPr>
        <w:t>unitat familiar</w:t>
      </w:r>
      <w:r w:rsidR="003316D6">
        <w:rPr>
          <w:rFonts w:ascii="Tahoma" w:hAnsi="Tahoma" w:cs="Tahoma"/>
        </w:rPr>
        <w:t>.</w:t>
      </w:r>
    </w:p>
    <w:p w14:paraId="5E6B95DE" w14:textId="5BC8A9D9" w:rsidR="0046607B" w:rsidRPr="009B2B58" w:rsidRDefault="0046607B" w:rsidP="009B2B5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9B2B58">
        <w:rPr>
          <w:rFonts w:ascii="Tahoma" w:hAnsi="Tahoma" w:cs="Tahoma"/>
        </w:rPr>
        <w:t xml:space="preserve">Inferiors a 0.95 IRSC  ----&gt; lloguer de </w:t>
      </w:r>
      <w:proofErr w:type="spellStart"/>
      <w:r w:rsidRPr="009B2B58">
        <w:rPr>
          <w:rFonts w:ascii="Tahoma" w:hAnsi="Tahoma" w:cs="Tahoma"/>
        </w:rPr>
        <w:t>max</w:t>
      </w:r>
      <w:proofErr w:type="spellEnd"/>
      <w:r w:rsidRPr="009B2B58">
        <w:rPr>
          <w:rFonts w:ascii="Tahoma" w:hAnsi="Tahoma" w:cs="Tahoma"/>
        </w:rPr>
        <w:t>. 12 % ingressos unitat familiar</w:t>
      </w:r>
      <w:r w:rsidR="00883344">
        <w:rPr>
          <w:rFonts w:ascii="Tahoma" w:hAnsi="Tahoma" w:cs="Tahoma"/>
        </w:rPr>
        <w:t>.</w:t>
      </w:r>
    </w:p>
    <w:p w14:paraId="6061501F" w14:textId="3C28D428" w:rsidR="0046607B" w:rsidRPr="009B2B58" w:rsidRDefault="0046607B" w:rsidP="009B2B5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9B2B58">
        <w:rPr>
          <w:rFonts w:ascii="Tahoma" w:hAnsi="Tahoma" w:cs="Tahoma"/>
        </w:rPr>
        <w:t xml:space="preserve">Iguals o superiors a 0.95 IRSC ----&gt; lloguer de </w:t>
      </w:r>
      <w:proofErr w:type="spellStart"/>
      <w:r w:rsidRPr="009B2B58">
        <w:rPr>
          <w:rFonts w:ascii="Tahoma" w:hAnsi="Tahoma" w:cs="Tahoma"/>
        </w:rPr>
        <w:t>max</w:t>
      </w:r>
      <w:proofErr w:type="spellEnd"/>
      <w:r w:rsidRPr="009B2B58">
        <w:rPr>
          <w:rFonts w:ascii="Tahoma" w:hAnsi="Tahoma" w:cs="Tahoma"/>
        </w:rPr>
        <w:t xml:space="preserve">. 18 % ingressos </w:t>
      </w:r>
      <w:r w:rsidR="00883344">
        <w:rPr>
          <w:rFonts w:ascii="Tahoma" w:hAnsi="Tahoma" w:cs="Tahoma"/>
        </w:rPr>
        <w:t xml:space="preserve"> ponderats de la </w:t>
      </w:r>
      <w:r w:rsidRPr="009B2B58">
        <w:rPr>
          <w:rFonts w:ascii="Tahoma" w:hAnsi="Tahoma" w:cs="Tahoma"/>
        </w:rPr>
        <w:t xml:space="preserve">unitat familiar. </w:t>
      </w:r>
    </w:p>
    <w:p w14:paraId="104B9360" w14:textId="77777777" w:rsidR="00A94DF5" w:rsidRDefault="00A94DF5" w:rsidP="00641934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W w:w="92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229"/>
        <w:gridCol w:w="1880"/>
        <w:gridCol w:w="1880"/>
        <w:gridCol w:w="1880"/>
        <w:gridCol w:w="1880"/>
      </w:tblGrid>
      <w:tr w:rsidR="00A94DF5" w:rsidRPr="00581034" w14:paraId="6EC9714E" w14:textId="77777777" w:rsidTr="00677F7D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6182BF" w14:textId="77777777" w:rsidR="00A94DF5" w:rsidRPr="00581034" w:rsidRDefault="00A94DF5" w:rsidP="00677F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E1AE0E" w14:textId="77777777" w:rsidR="00A94DF5" w:rsidRPr="00581034" w:rsidRDefault="00A94DF5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0,89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 xml:space="preserve"> IRSC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DF32AB" w14:textId="77777777" w:rsidR="00A94DF5" w:rsidRPr="00581034" w:rsidRDefault="00A94DF5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1 membre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A78CF5" w14:textId="77777777" w:rsidR="00A94DF5" w:rsidRPr="00581034" w:rsidRDefault="00A94DF5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2 membres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D76DBD" w14:textId="77777777" w:rsidR="00A94DF5" w:rsidRPr="00581034" w:rsidRDefault="00A94DF5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3 membres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99EA97" w14:textId="77777777" w:rsidR="00A94DF5" w:rsidRPr="00581034" w:rsidRDefault="00A94DF5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4 membres o més</w:t>
            </w:r>
          </w:p>
        </w:tc>
      </w:tr>
      <w:tr w:rsidR="00A94DF5" w:rsidRPr="00581034" w14:paraId="78702F81" w14:textId="77777777" w:rsidTr="00677F7D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0C9DFE" w14:textId="77777777" w:rsidR="00A94DF5" w:rsidRPr="00581034" w:rsidRDefault="00A94DF5" w:rsidP="00677F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15FF67" w14:textId="77777777" w:rsidR="00A94DF5" w:rsidRPr="00581034" w:rsidRDefault="00A94DF5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F3DC00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 9.455,04 €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4BADB7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9.747,46 €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54046B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10.166,71 €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3A6CE3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10.505,60 €</w:t>
            </w:r>
          </w:p>
        </w:tc>
      </w:tr>
      <w:tr w:rsidR="00A94DF5" w:rsidRPr="00581034" w14:paraId="2F7F0233" w14:textId="77777777" w:rsidTr="00677F7D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DB6F6A" w14:textId="77777777" w:rsidR="00A94DF5" w:rsidRPr="00581034" w:rsidRDefault="00A94DF5" w:rsidP="00677F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4DD940" w14:textId="77777777" w:rsidR="00A94DF5" w:rsidRPr="00581034" w:rsidRDefault="00A94DF5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943861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       8.864,10 €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43C0B3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9.138,25 €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44563C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9.531,29 €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AD3961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9.849,00 €</w:t>
            </w:r>
          </w:p>
        </w:tc>
      </w:tr>
      <w:tr w:rsidR="00A94DF5" w:rsidRPr="00581034" w14:paraId="17EA1581" w14:textId="77777777" w:rsidTr="00677F7D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842EB4" w14:textId="77777777" w:rsidR="00A94DF5" w:rsidRPr="00581034" w:rsidRDefault="00A94DF5" w:rsidP="00677F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007082" w14:textId="77777777" w:rsidR="00A94DF5" w:rsidRPr="00581034" w:rsidRDefault="00A94DF5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E8D8C9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 8.342,68 €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D15B47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8.600,70 €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A79ED8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8.970,62 €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857519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9.192,95 €</w:t>
            </w:r>
          </w:p>
        </w:tc>
      </w:tr>
      <w:tr w:rsidR="00A94DF5" w:rsidRPr="00581034" w14:paraId="06D39782" w14:textId="77777777" w:rsidTr="00677F7D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47AC0A" w14:textId="77777777" w:rsidR="00A94DF5" w:rsidRPr="00581034" w:rsidRDefault="00A94DF5" w:rsidP="00677F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9FBB9E" w14:textId="77777777" w:rsidR="00A94DF5" w:rsidRPr="00581034" w:rsidRDefault="00A94DF5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EDA13F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 7.091,28 €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4FC9AD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7.310,60 €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F8B8E1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7.625,03 €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D97112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7.879,20 €</w:t>
            </w:r>
          </w:p>
        </w:tc>
      </w:tr>
      <w:tr w:rsidR="00A94DF5" w:rsidRPr="00581034" w14:paraId="0C2B8862" w14:textId="77777777" w:rsidTr="00677F7D">
        <w:trPr>
          <w:trHeight w:val="300"/>
        </w:trPr>
        <w:tc>
          <w:tcPr>
            <w:tcW w:w="5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681324" w14:textId="77777777" w:rsidR="00A94DF5" w:rsidRPr="00581034" w:rsidRDefault="00A94DF5" w:rsidP="00677F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B33FC4" w14:textId="77777777" w:rsidR="00A94DF5" w:rsidRPr="00581034" w:rsidRDefault="00A94DF5" w:rsidP="00677F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A22D6C" w14:textId="77777777" w:rsidR="00A94DF5" w:rsidRPr="00581034" w:rsidRDefault="00A94DF5" w:rsidP="00677F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B585BE" w14:textId="77777777" w:rsidR="00A94DF5" w:rsidRPr="00581034" w:rsidRDefault="00A94DF5" w:rsidP="00677F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D88717" w14:textId="77777777" w:rsidR="00A94DF5" w:rsidRPr="00581034" w:rsidRDefault="00A94DF5" w:rsidP="00677F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C3589F" w14:textId="77777777" w:rsidR="00A94DF5" w:rsidRPr="00581034" w:rsidRDefault="00A94DF5" w:rsidP="00677F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</w:tr>
      <w:tr w:rsidR="00A94DF5" w:rsidRPr="00581034" w14:paraId="75619057" w14:textId="77777777" w:rsidTr="00677F7D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1BC90D" w14:textId="77777777" w:rsidR="00A94DF5" w:rsidRPr="00581034" w:rsidRDefault="00A94DF5" w:rsidP="00677F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FCF36E" w14:textId="77777777" w:rsidR="00A94DF5" w:rsidRPr="00581034" w:rsidRDefault="00A94DF5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0,95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 xml:space="preserve"> IRSC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13989A" w14:textId="77777777" w:rsidR="00A94DF5" w:rsidRPr="00581034" w:rsidRDefault="00A94DF5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1 membre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D23D62" w14:textId="77777777" w:rsidR="00A94DF5" w:rsidRPr="00581034" w:rsidRDefault="00A94DF5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2 membres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89D8F3" w14:textId="77777777" w:rsidR="00A94DF5" w:rsidRPr="00581034" w:rsidRDefault="00A94DF5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3 membres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54E854" w14:textId="77777777" w:rsidR="00A94DF5" w:rsidRPr="00581034" w:rsidRDefault="00A94DF5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4 membres o més</w:t>
            </w:r>
          </w:p>
        </w:tc>
      </w:tr>
      <w:tr w:rsidR="00A94DF5" w:rsidRPr="00581034" w14:paraId="573E4D57" w14:textId="77777777" w:rsidTr="00677F7D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EB51CB" w14:textId="77777777" w:rsidR="00A94DF5" w:rsidRPr="00581034" w:rsidRDefault="00A94DF5" w:rsidP="00677F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AD99B5" w14:textId="77777777" w:rsidR="00A94DF5" w:rsidRPr="00581034" w:rsidRDefault="00A94DF5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EEA11A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 10.092,46 €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A72F19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10.404,59 €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C6A4F4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10.852,10 €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B2FA6E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11.213,84 €</w:t>
            </w:r>
          </w:p>
        </w:tc>
      </w:tr>
      <w:tr w:rsidR="00A94DF5" w:rsidRPr="00581034" w14:paraId="5181FE91" w14:textId="77777777" w:rsidTr="00677F7D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29D45B" w14:textId="77777777" w:rsidR="00A94DF5" w:rsidRPr="00581034" w:rsidRDefault="00A94DF5" w:rsidP="00677F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C4610E" w14:textId="77777777" w:rsidR="00A94DF5" w:rsidRPr="00581034" w:rsidRDefault="00A94DF5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CC2030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 9.461,68 €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FBC3ED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9.754,31 €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9849EB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10.173,85 €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5888BA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10.512,98 €</w:t>
            </w:r>
          </w:p>
        </w:tc>
      </w:tr>
      <w:tr w:rsidR="00A94DF5" w:rsidRPr="00581034" w14:paraId="54776706" w14:textId="77777777" w:rsidTr="00677F7D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0FE6F5" w14:textId="77777777" w:rsidR="00A94DF5" w:rsidRPr="00581034" w:rsidRDefault="00A94DF5" w:rsidP="00677F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1BF629" w14:textId="77777777" w:rsidR="00A94DF5" w:rsidRPr="00581034" w:rsidRDefault="00A94DF5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BF3C5F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 8.905,11 €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7BB8D7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9.180,53 €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6EF004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9.575,39 €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FA901D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9.894,57 €</w:t>
            </w:r>
          </w:p>
        </w:tc>
      </w:tr>
      <w:tr w:rsidR="00A94DF5" w:rsidRPr="00581034" w14:paraId="339FF259" w14:textId="77777777" w:rsidTr="00677F7D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B83DC1" w14:textId="77777777" w:rsidR="00A94DF5" w:rsidRPr="00581034" w:rsidRDefault="00A94DF5" w:rsidP="00677F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25D028" w14:textId="77777777" w:rsidR="00A94DF5" w:rsidRPr="00581034" w:rsidRDefault="00A94DF5" w:rsidP="0067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AF6D78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7.569,35 €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074D64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7.803,45 €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30C308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8.139,08 €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B6CB3E" w14:textId="77777777" w:rsidR="00A94DF5" w:rsidRPr="00581034" w:rsidRDefault="00A94DF5" w:rsidP="0067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8.410,38 €</w:t>
            </w:r>
          </w:p>
        </w:tc>
      </w:tr>
    </w:tbl>
    <w:p w14:paraId="1A211E98" w14:textId="77777777" w:rsidR="00A94DF5" w:rsidRDefault="00A94DF5" w:rsidP="00641934">
      <w:pPr>
        <w:spacing w:after="0" w:line="240" w:lineRule="auto"/>
        <w:jc w:val="both"/>
        <w:rPr>
          <w:rFonts w:ascii="Tahoma" w:hAnsi="Tahoma" w:cs="Tahoma"/>
        </w:rPr>
      </w:pPr>
    </w:p>
    <w:p w14:paraId="039F7408" w14:textId="77777777" w:rsidR="003B28D4" w:rsidRPr="00842E2D" w:rsidRDefault="004E019A" w:rsidP="00842E2D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42E2D">
        <w:rPr>
          <w:rFonts w:ascii="Tahoma" w:hAnsi="Tahoma" w:cs="Tahoma"/>
        </w:rPr>
        <w:t>Per un mínim de 3 anys</w:t>
      </w:r>
    </w:p>
    <w:p w14:paraId="1732FCF9" w14:textId="77777777" w:rsidR="004E019A" w:rsidRDefault="004E019A" w:rsidP="00641934">
      <w:pPr>
        <w:spacing w:after="0" w:line="240" w:lineRule="auto"/>
        <w:jc w:val="both"/>
        <w:rPr>
          <w:rFonts w:ascii="Tahoma" w:hAnsi="Tahoma" w:cs="Tahoma"/>
        </w:rPr>
      </w:pPr>
    </w:p>
    <w:p w14:paraId="1A1F9A6D" w14:textId="77777777" w:rsidR="004E019A" w:rsidRDefault="004E019A" w:rsidP="00842E2D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Preferentment a l’habitatge afectat, i sinó, en un habitatge al mateix municipi</w:t>
      </w:r>
      <w:r w:rsidR="004B5A2D">
        <w:rPr>
          <w:rFonts w:ascii="Tahoma" w:hAnsi="Tahoma" w:cs="Tahoma"/>
        </w:rPr>
        <w:t>. Podria ser també a un altre municipi sempre que serveis socials acrediti que no afectaria negativament la situació d’exclusió.</w:t>
      </w:r>
    </w:p>
    <w:p w14:paraId="49740364" w14:textId="77777777" w:rsidR="004E019A" w:rsidRDefault="004E019A" w:rsidP="00842E2D">
      <w:pPr>
        <w:pStyle w:val="Prrafodelista"/>
        <w:spacing w:after="0" w:line="240" w:lineRule="auto"/>
        <w:ind w:left="284"/>
        <w:jc w:val="both"/>
        <w:rPr>
          <w:rFonts w:ascii="Tahoma" w:hAnsi="Tahoma" w:cs="Tahoma"/>
        </w:rPr>
      </w:pPr>
    </w:p>
    <w:p w14:paraId="02B2EB39" w14:textId="77777777" w:rsidR="004E019A" w:rsidRDefault="004E019A" w:rsidP="00842E2D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persona afectada</w:t>
      </w:r>
      <w:r w:rsidR="005B2384">
        <w:rPr>
          <w:rFonts w:ascii="Tahoma" w:hAnsi="Tahoma" w:cs="Tahoma"/>
        </w:rPr>
        <w:t>, si accepta oferta,</w:t>
      </w:r>
      <w:r>
        <w:rPr>
          <w:rFonts w:ascii="Tahoma" w:hAnsi="Tahoma" w:cs="Tahoma"/>
        </w:rPr>
        <w:t xml:space="preserve"> s’ha d’inscriure al Registre de sol·licitants d’habitatge públic (oficines d’habitatge d’ajuntaments o consells comarcals</w:t>
      </w:r>
      <w:r w:rsidR="00AF5DB4">
        <w:rPr>
          <w:rFonts w:ascii="Tahoma" w:hAnsi="Tahoma" w:cs="Tahoma"/>
        </w:rPr>
        <w:t>, o per I</w:t>
      </w:r>
      <w:r>
        <w:rPr>
          <w:rFonts w:ascii="Tahoma" w:hAnsi="Tahoma" w:cs="Tahoma"/>
        </w:rPr>
        <w:t>nternet</w:t>
      </w:r>
      <w:r w:rsidR="00AC015C">
        <w:rPr>
          <w:rFonts w:ascii="Tahoma" w:hAnsi="Tahoma" w:cs="Tahoma"/>
        </w:rPr>
        <w:t xml:space="preserve"> </w:t>
      </w:r>
      <w:hyperlink r:id="rId20" w:history="1">
        <w:r w:rsidR="00AC015C" w:rsidRPr="00070037">
          <w:rPr>
            <w:rStyle w:val="Hipervnculo"/>
          </w:rPr>
          <w:t>www.registresolicitants.cat/registre</w:t>
        </w:r>
      </w:hyperlink>
      <w:r w:rsidR="00AC015C">
        <w:rPr>
          <w:rStyle w:val="EnlladInternet"/>
        </w:rPr>
        <w:t>)</w:t>
      </w:r>
      <w:r w:rsidR="00AC015C" w:rsidRPr="00AC015C">
        <w:rPr>
          <w:rStyle w:val="EnlladInternet"/>
          <w:color w:val="auto"/>
          <w:u w:val="none"/>
        </w:rPr>
        <w:t xml:space="preserve">. </w:t>
      </w:r>
      <w:r w:rsidR="004D34FF">
        <w:rPr>
          <w:rFonts w:ascii="Tahoma" w:hAnsi="Tahoma" w:cs="Tahoma"/>
        </w:rPr>
        <w:t xml:space="preserve">Si </w:t>
      </w:r>
      <w:r w:rsidR="00EF12D1">
        <w:rPr>
          <w:rFonts w:ascii="Tahoma" w:hAnsi="Tahoma" w:cs="Tahoma"/>
        </w:rPr>
        <w:t>l’</w:t>
      </w:r>
      <w:r w:rsidR="00AF5DB4">
        <w:rPr>
          <w:rFonts w:ascii="Tahoma" w:hAnsi="Tahoma" w:cs="Tahoma"/>
        </w:rPr>
        <w:t>A</w:t>
      </w:r>
      <w:r w:rsidR="00EF12D1">
        <w:rPr>
          <w:rFonts w:ascii="Tahoma" w:hAnsi="Tahoma" w:cs="Tahoma"/>
        </w:rPr>
        <w:t xml:space="preserve">dministració </w:t>
      </w:r>
      <w:r w:rsidR="004D34FF">
        <w:rPr>
          <w:rFonts w:ascii="Tahoma" w:hAnsi="Tahoma" w:cs="Tahoma"/>
        </w:rPr>
        <w:t>deneg</w:t>
      </w:r>
      <w:r w:rsidR="00EF12D1">
        <w:rPr>
          <w:rFonts w:ascii="Tahoma" w:hAnsi="Tahoma" w:cs="Tahoma"/>
        </w:rPr>
        <w:t>a</w:t>
      </w:r>
      <w:r w:rsidR="004D34FF">
        <w:rPr>
          <w:rFonts w:ascii="Tahoma" w:hAnsi="Tahoma" w:cs="Tahoma"/>
        </w:rPr>
        <w:t xml:space="preserve"> la inscripció </w:t>
      </w:r>
      <w:r w:rsidR="00EF12D1">
        <w:rPr>
          <w:rFonts w:ascii="Tahoma" w:hAnsi="Tahoma" w:cs="Tahoma"/>
        </w:rPr>
        <w:t xml:space="preserve">al Registre o es fa baixa del Registre, </w:t>
      </w:r>
      <w:r w:rsidR="004D34FF">
        <w:rPr>
          <w:rFonts w:ascii="Tahoma" w:hAnsi="Tahoma" w:cs="Tahoma"/>
        </w:rPr>
        <w:t xml:space="preserve">el propietari no està obligat a </w:t>
      </w:r>
      <w:r w:rsidR="00D32AEE">
        <w:rPr>
          <w:rFonts w:ascii="Tahoma" w:hAnsi="Tahoma" w:cs="Tahoma"/>
        </w:rPr>
        <w:t>mantenir el contracte</w:t>
      </w:r>
      <w:r w:rsidR="004D34FF">
        <w:rPr>
          <w:rFonts w:ascii="Tahoma" w:hAnsi="Tahoma" w:cs="Tahoma"/>
        </w:rPr>
        <w:t>.</w:t>
      </w:r>
    </w:p>
    <w:p w14:paraId="3447D196" w14:textId="77777777" w:rsidR="0071556D" w:rsidRPr="0071556D" w:rsidRDefault="0071556D" w:rsidP="0071556D">
      <w:pPr>
        <w:pStyle w:val="Prrafodelista"/>
        <w:rPr>
          <w:rFonts w:ascii="Tahoma" w:hAnsi="Tahoma" w:cs="Tahoma"/>
        </w:rPr>
      </w:pPr>
    </w:p>
    <w:p w14:paraId="0818A392" w14:textId="77A2C172" w:rsidR="0071556D" w:rsidRDefault="0071556D" w:rsidP="00842E2D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 no fan la proposta de lloguer social o no es fa d’acord els paràmetres que la llei indica, </w:t>
      </w:r>
      <w:r w:rsidR="00661B34">
        <w:rPr>
          <w:rFonts w:ascii="Tahoma" w:hAnsi="Tahoma" w:cs="Tahoma"/>
        </w:rPr>
        <w:t xml:space="preserve">ho denunciem a </w:t>
      </w:r>
      <w:r>
        <w:rPr>
          <w:rFonts w:ascii="Tahoma" w:hAnsi="Tahoma" w:cs="Tahoma"/>
        </w:rPr>
        <w:t>l’Ajuntament</w:t>
      </w:r>
      <w:r w:rsidR="00661B34">
        <w:rPr>
          <w:rFonts w:ascii="Tahoma" w:hAnsi="Tahoma" w:cs="Tahoma"/>
        </w:rPr>
        <w:t>, i</w:t>
      </w:r>
      <w:r>
        <w:rPr>
          <w:rFonts w:ascii="Tahoma" w:hAnsi="Tahoma" w:cs="Tahoma"/>
        </w:rPr>
        <w:t xml:space="preserve"> pot posar multa de 90.000 euros.</w:t>
      </w:r>
    </w:p>
    <w:p w14:paraId="159B7D16" w14:textId="77777777" w:rsidR="007C2C8E" w:rsidRDefault="007C2C8E" w:rsidP="00641934">
      <w:pPr>
        <w:spacing w:after="0" w:line="240" w:lineRule="auto"/>
        <w:jc w:val="both"/>
        <w:rPr>
          <w:rFonts w:ascii="Tahoma" w:hAnsi="Tahoma" w:cs="Tahoma"/>
        </w:rPr>
      </w:pPr>
    </w:p>
    <w:p w14:paraId="0ACCFF6B" w14:textId="77777777" w:rsidR="00FF43C4" w:rsidRDefault="00FF43C4" w:rsidP="00641934">
      <w:pPr>
        <w:spacing w:after="0" w:line="240" w:lineRule="auto"/>
        <w:jc w:val="both"/>
        <w:rPr>
          <w:rFonts w:ascii="Tahoma" w:hAnsi="Tahoma" w:cs="Tahoma"/>
        </w:rPr>
      </w:pPr>
    </w:p>
    <w:p w14:paraId="091A83E5" w14:textId="77777777" w:rsidR="006A7EB1" w:rsidRPr="0053679B" w:rsidRDefault="0053679B" w:rsidP="00641934">
      <w:pPr>
        <w:spacing w:after="0" w:line="240" w:lineRule="auto"/>
        <w:jc w:val="both"/>
        <w:rPr>
          <w:rFonts w:ascii="Tahoma" w:hAnsi="Tahoma" w:cs="Tahoma"/>
          <w:b/>
          <w:color w:val="FF0000"/>
        </w:rPr>
      </w:pPr>
      <w:r w:rsidRPr="0053679B">
        <w:rPr>
          <w:rFonts w:ascii="Tahoma" w:hAnsi="Tahoma" w:cs="Tahoma"/>
          <w:b/>
          <w:color w:val="FF0000"/>
        </w:rPr>
        <w:t>DOCUMENTS ÚTILS</w:t>
      </w:r>
    </w:p>
    <w:p w14:paraId="33DFC9DF" w14:textId="77777777" w:rsidR="006A7EB1" w:rsidRDefault="006A7EB1" w:rsidP="00641934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0ADF63F0" w14:textId="2BF73D50" w:rsidR="00883344" w:rsidRPr="00883344" w:rsidRDefault="00167C6E" w:rsidP="00E20D6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hyperlink r:id="rId21" w:history="1">
        <w:r w:rsidR="006A7EB1" w:rsidRPr="00883344">
          <w:rPr>
            <w:rFonts w:ascii="Tahoma" w:hAnsi="Tahoma" w:cs="Tahoma"/>
            <w:color w:val="FF0000"/>
          </w:rPr>
          <w:t xml:space="preserve">Model per a presentar als jutjats davant </w:t>
        </w:r>
        <w:r w:rsidR="007A401F" w:rsidRPr="00883344">
          <w:rPr>
            <w:rFonts w:ascii="Tahoma" w:hAnsi="Tahoma" w:cs="Tahoma"/>
            <w:color w:val="FF0000"/>
          </w:rPr>
          <w:t>inici procediment</w:t>
        </w:r>
        <w:r w:rsidR="006A7EB1" w:rsidRPr="00883344">
          <w:rPr>
            <w:rFonts w:ascii="Tahoma" w:hAnsi="Tahoma" w:cs="Tahoma"/>
            <w:color w:val="FF0000"/>
          </w:rPr>
          <w:t xml:space="preserve"> de gran tenidor d’habitatge</w:t>
        </w:r>
      </w:hyperlink>
      <w:r w:rsidR="00883344">
        <w:rPr>
          <w:rFonts w:ascii="Tahoma" w:hAnsi="Tahoma" w:cs="Tahoma"/>
          <w:color w:val="FF0000"/>
        </w:rPr>
        <w:t xml:space="preserve"> (2)</w:t>
      </w:r>
    </w:p>
    <w:p w14:paraId="5B271CF1" w14:textId="3709AE07" w:rsidR="007A401F" w:rsidRPr="00883344" w:rsidRDefault="007A401F" w:rsidP="00883344">
      <w:pPr>
        <w:pStyle w:val="Prrafodelista"/>
        <w:spacing w:after="0" w:line="240" w:lineRule="auto"/>
        <w:jc w:val="both"/>
        <w:rPr>
          <w:rFonts w:ascii="Tahoma" w:hAnsi="Tahoma" w:cs="Tahoma"/>
        </w:rPr>
      </w:pPr>
      <w:r w:rsidRPr="00883344">
        <w:rPr>
          <w:rFonts w:ascii="Tahoma" w:hAnsi="Tahoma" w:cs="Tahoma"/>
          <w:u w:val="single"/>
        </w:rPr>
        <w:t>Objectiu</w:t>
      </w:r>
      <w:r w:rsidRPr="00883344">
        <w:rPr>
          <w:rFonts w:ascii="Tahoma" w:hAnsi="Tahoma" w:cs="Tahoma"/>
        </w:rPr>
        <w:t xml:space="preserve">: suspensió procediment. </w:t>
      </w:r>
    </w:p>
    <w:p w14:paraId="5DB74232" w14:textId="15687EAD" w:rsidR="007A401F" w:rsidRDefault="007A401F" w:rsidP="007A401F">
      <w:pPr>
        <w:pStyle w:val="Prrafodelista"/>
        <w:spacing w:after="0" w:line="240" w:lineRule="auto"/>
        <w:jc w:val="both"/>
        <w:rPr>
          <w:rFonts w:ascii="Tahoma" w:hAnsi="Tahoma" w:cs="Tahoma"/>
        </w:rPr>
      </w:pPr>
      <w:r w:rsidRPr="007A401F">
        <w:rPr>
          <w:rFonts w:ascii="Tahoma" w:hAnsi="Tahoma" w:cs="Tahoma"/>
          <w:u w:val="single"/>
        </w:rPr>
        <w:t>On presentem:</w:t>
      </w:r>
      <w:r>
        <w:rPr>
          <w:rFonts w:ascii="Tahoma" w:hAnsi="Tahoma" w:cs="Tahoma"/>
        </w:rPr>
        <w:t xml:space="preserve"> al jutjat.</w:t>
      </w:r>
    </w:p>
    <w:p w14:paraId="1F9E1152" w14:textId="3D4861F2" w:rsidR="007A401F" w:rsidRPr="00602662" w:rsidRDefault="007A401F" w:rsidP="00602662">
      <w:pPr>
        <w:spacing w:after="0" w:line="240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Demanem la </w:t>
      </w:r>
      <w:r w:rsidR="007665DB">
        <w:rPr>
          <w:rFonts w:ascii="Tahoma" w:hAnsi="Tahoma" w:cs="Tahoma"/>
        </w:rPr>
        <w:t>suspensió</w:t>
      </w:r>
      <w:r>
        <w:rPr>
          <w:rFonts w:ascii="Tahoma" w:hAnsi="Tahoma" w:cs="Tahoma"/>
        </w:rPr>
        <w:t xml:space="preserve"> del procediment</w:t>
      </w:r>
      <w:r w:rsidR="00070784">
        <w:rPr>
          <w:rFonts w:ascii="Tahoma" w:hAnsi="Tahoma" w:cs="Tahoma"/>
        </w:rPr>
        <w:t xml:space="preserve"> d’execució hipotecaria o impagament de lloguer</w:t>
      </w:r>
      <w:r>
        <w:rPr>
          <w:rFonts w:ascii="Tahoma" w:hAnsi="Tahoma" w:cs="Tahoma"/>
        </w:rPr>
        <w:t xml:space="preserve"> fins que banc faci oferta lloguer social d’acord la llei</w:t>
      </w:r>
      <w:r w:rsidR="00602662">
        <w:rPr>
          <w:rFonts w:ascii="Tahoma" w:hAnsi="Tahoma" w:cs="Tahoma"/>
        </w:rPr>
        <w:t xml:space="preserve"> perquè el banc ha incomplert amb obligació de fer l’oferta</w:t>
      </w:r>
      <w:r>
        <w:rPr>
          <w:rFonts w:ascii="Tahoma" w:hAnsi="Tahoma" w:cs="Tahoma"/>
        </w:rPr>
        <w:t xml:space="preserve">. Es presenta en qualsevol moment del procediment, no cal esperar a </w:t>
      </w:r>
      <w:r w:rsidR="00602662">
        <w:rPr>
          <w:rFonts w:ascii="Tahoma" w:hAnsi="Tahoma" w:cs="Tahoma"/>
        </w:rPr>
        <w:t xml:space="preserve">tenir </w:t>
      </w:r>
      <w:r>
        <w:rPr>
          <w:rFonts w:ascii="Tahoma" w:hAnsi="Tahoma" w:cs="Tahoma"/>
        </w:rPr>
        <w:t>data</w:t>
      </w:r>
      <w:r w:rsidR="00070784">
        <w:rPr>
          <w:rFonts w:ascii="Tahoma" w:hAnsi="Tahoma" w:cs="Tahoma"/>
        </w:rPr>
        <w:t xml:space="preserve"> de desnonament</w:t>
      </w:r>
      <w:r w:rsidR="00602662">
        <w:rPr>
          <w:rFonts w:ascii="Tahoma" w:hAnsi="Tahoma" w:cs="Tahoma"/>
        </w:rPr>
        <w:t>. L’</w:t>
      </w:r>
      <w:r>
        <w:rPr>
          <w:rFonts w:ascii="Tahoma" w:hAnsi="Tahoma" w:cs="Tahoma"/>
        </w:rPr>
        <w:t xml:space="preserve"> oferta l’han de fer abans </w:t>
      </w:r>
      <w:r w:rsidR="00602662">
        <w:rPr>
          <w:rFonts w:ascii="Tahoma" w:hAnsi="Tahoma" w:cs="Tahoma"/>
        </w:rPr>
        <w:t xml:space="preserve">de </w:t>
      </w:r>
      <w:r>
        <w:rPr>
          <w:rFonts w:ascii="Tahoma" w:hAnsi="Tahoma" w:cs="Tahoma"/>
        </w:rPr>
        <w:t>posar demanda</w:t>
      </w:r>
      <w:r w:rsidR="007665DB">
        <w:rPr>
          <w:rFonts w:ascii="Tahoma" w:hAnsi="Tahoma" w:cs="Tahoma"/>
        </w:rPr>
        <w:t xml:space="preserve"> o firma</w:t>
      </w:r>
      <w:r w:rsidR="00602662">
        <w:rPr>
          <w:rFonts w:ascii="Tahoma" w:hAnsi="Tahoma" w:cs="Tahoma"/>
        </w:rPr>
        <w:t>r</w:t>
      </w:r>
      <w:r w:rsidR="007665DB">
        <w:rPr>
          <w:rFonts w:ascii="Tahoma" w:hAnsi="Tahoma" w:cs="Tahoma"/>
        </w:rPr>
        <w:t xml:space="preserve"> dació i l’han de comunicar al Ajuntament en 3 dies</w:t>
      </w:r>
      <w:r>
        <w:rPr>
          <w:rFonts w:ascii="Tahoma" w:hAnsi="Tahoma" w:cs="Tahoma"/>
        </w:rPr>
        <w:t>.</w:t>
      </w:r>
    </w:p>
    <w:p w14:paraId="709D7575" w14:textId="77777777" w:rsidR="007A401F" w:rsidRDefault="007A401F" w:rsidP="007A401F">
      <w:pPr>
        <w:pStyle w:val="Prrafodelista"/>
        <w:spacing w:after="0" w:line="240" w:lineRule="auto"/>
        <w:jc w:val="both"/>
        <w:rPr>
          <w:rFonts w:ascii="Tahoma" w:hAnsi="Tahoma" w:cs="Tahoma"/>
        </w:rPr>
      </w:pPr>
    </w:p>
    <w:p w14:paraId="4DF0D28F" w14:textId="4552E44C" w:rsidR="007665DB" w:rsidRPr="007665DB" w:rsidRDefault="00167C6E" w:rsidP="00E20D6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hyperlink r:id="rId22" w:history="1">
        <w:r w:rsidR="00E967FB" w:rsidRPr="007665DB">
          <w:rPr>
            <w:rFonts w:ascii="Tahoma" w:hAnsi="Tahoma" w:cs="Tahoma"/>
            <w:color w:val="FF0000"/>
          </w:rPr>
          <w:t>Mode</w:t>
        </w:r>
        <w:r w:rsidR="007A401F" w:rsidRPr="007665DB">
          <w:rPr>
            <w:rFonts w:ascii="Tahoma" w:hAnsi="Tahoma" w:cs="Tahoma"/>
            <w:color w:val="FF0000"/>
          </w:rPr>
          <w:t xml:space="preserve">l per a presentar al banc </w:t>
        </w:r>
        <w:r w:rsidR="00070784">
          <w:rPr>
            <w:rFonts w:ascii="Tahoma" w:hAnsi="Tahoma" w:cs="Tahoma"/>
            <w:color w:val="FF0000"/>
          </w:rPr>
          <w:t>davant inici de procediment</w:t>
        </w:r>
        <w:r w:rsidR="00E967FB" w:rsidRPr="007665DB">
          <w:rPr>
            <w:rFonts w:ascii="Tahoma" w:hAnsi="Tahoma" w:cs="Tahoma"/>
            <w:color w:val="FF0000"/>
          </w:rPr>
          <w:t xml:space="preserve"> de gran tenidor d’habitatge</w:t>
        </w:r>
      </w:hyperlink>
      <w:r w:rsidR="00E967FB" w:rsidRPr="007665DB">
        <w:rPr>
          <w:rFonts w:ascii="Tahoma" w:hAnsi="Tahoma" w:cs="Tahoma"/>
          <w:color w:val="FF0000"/>
        </w:rPr>
        <w:t xml:space="preserve"> </w:t>
      </w:r>
      <w:r w:rsidR="007665DB">
        <w:rPr>
          <w:rFonts w:ascii="Tahoma" w:hAnsi="Tahoma" w:cs="Tahoma"/>
          <w:color w:val="FF0000"/>
        </w:rPr>
        <w:t>(3)</w:t>
      </w:r>
    </w:p>
    <w:p w14:paraId="323D7315" w14:textId="11FF6EF6" w:rsidR="0090022A" w:rsidRPr="007665DB" w:rsidRDefault="007A401F" w:rsidP="007665DB">
      <w:pPr>
        <w:pStyle w:val="Prrafodelista"/>
        <w:spacing w:after="0" w:line="240" w:lineRule="auto"/>
        <w:jc w:val="both"/>
        <w:rPr>
          <w:rFonts w:ascii="Tahoma" w:hAnsi="Tahoma" w:cs="Tahoma"/>
        </w:rPr>
      </w:pPr>
      <w:r w:rsidRPr="007665DB">
        <w:rPr>
          <w:rFonts w:ascii="Tahoma" w:hAnsi="Tahoma" w:cs="Tahoma"/>
          <w:u w:val="single"/>
        </w:rPr>
        <w:t>Objectiu:</w:t>
      </w:r>
      <w:r w:rsidRPr="007665DB">
        <w:rPr>
          <w:rFonts w:ascii="Tahoma" w:hAnsi="Tahoma" w:cs="Tahoma"/>
        </w:rPr>
        <w:t xml:space="preserve"> que facin oferta lloguer social</w:t>
      </w:r>
      <w:r w:rsidR="0071556D">
        <w:rPr>
          <w:rFonts w:ascii="Tahoma" w:hAnsi="Tahoma" w:cs="Tahoma"/>
        </w:rPr>
        <w:t>.</w:t>
      </w:r>
    </w:p>
    <w:p w14:paraId="1048D7CC" w14:textId="4D9C8272" w:rsidR="007A401F" w:rsidRPr="007A401F" w:rsidRDefault="007A401F" w:rsidP="007A401F">
      <w:pPr>
        <w:pStyle w:val="Prrafodelista"/>
        <w:jc w:val="both"/>
        <w:rPr>
          <w:rFonts w:ascii="Tahoma" w:hAnsi="Tahoma" w:cs="Tahoma"/>
        </w:rPr>
      </w:pPr>
      <w:r w:rsidRPr="007A401F">
        <w:rPr>
          <w:rFonts w:ascii="Tahoma" w:hAnsi="Tahoma" w:cs="Tahoma"/>
          <w:u w:val="single"/>
        </w:rPr>
        <w:t>On presentem</w:t>
      </w:r>
      <w:r w:rsidR="0071556D">
        <w:rPr>
          <w:rFonts w:ascii="Tahoma" w:hAnsi="Tahoma" w:cs="Tahoma"/>
        </w:rPr>
        <w:t>: a</w:t>
      </w:r>
      <w:r w:rsidRPr="007A401F">
        <w:rPr>
          <w:rFonts w:ascii="Tahoma" w:hAnsi="Tahoma" w:cs="Tahoma"/>
        </w:rPr>
        <w:t>l Banc</w:t>
      </w:r>
    </w:p>
    <w:p w14:paraId="192C6E8D" w14:textId="3D4B15D9" w:rsidR="007A401F" w:rsidRDefault="007A401F" w:rsidP="007A401F">
      <w:pPr>
        <w:pStyle w:val="Prrafodelista"/>
        <w:jc w:val="both"/>
        <w:rPr>
          <w:rFonts w:ascii="Tahoma" w:hAnsi="Tahoma" w:cs="Tahoma"/>
        </w:rPr>
      </w:pPr>
      <w:r w:rsidRPr="007A401F">
        <w:rPr>
          <w:rFonts w:ascii="Tahoma" w:hAnsi="Tahoma" w:cs="Tahoma"/>
        </w:rPr>
        <w:t>Inform</w:t>
      </w:r>
      <w:r w:rsidR="0071556D">
        <w:rPr>
          <w:rFonts w:ascii="Tahoma" w:hAnsi="Tahoma" w:cs="Tahoma"/>
        </w:rPr>
        <w:t>em que tenen obligació de fer proposta lloguer social</w:t>
      </w:r>
      <w:r w:rsidR="00070784">
        <w:rPr>
          <w:rFonts w:ascii="Tahoma" w:hAnsi="Tahoma" w:cs="Tahoma"/>
        </w:rPr>
        <w:t>, en cas de procediment d’execució hipotecaria o desnonament per impagament del lloguer,</w:t>
      </w:r>
      <w:r w:rsidR="0071556D">
        <w:rPr>
          <w:rFonts w:ascii="Tahoma" w:hAnsi="Tahoma" w:cs="Tahoma"/>
        </w:rPr>
        <w:t xml:space="preserve"> en els termes establerts en la llei i que sinó la fan o la s’ajusta a la llei, l’Ajuntament els pot </w:t>
      </w:r>
      <w:r w:rsidRPr="007A401F">
        <w:rPr>
          <w:rFonts w:ascii="Tahoma" w:hAnsi="Tahoma" w:cs="Tahoma"/>
        </w:rPr>
        <w:t xml:space="preserve"> sancionar</w:t>
      </w:r>
      <w:r w:rsidR="0071556D">
        <w:rPr>
          <w:rFonts w:ascii="Tahoma" w:hAnsi="Tahoma" w:cs="Tahoma"/>
        </w:rPr>
        <w:t xml:space="preserve"> amb multa de 90.000 euros</w:t>
      </w:r>
      <w:r w:rsidRPr="007A401F">
        <w:rPr>
          <w:rFonts w:ascii="Tahoma" w:hAnsi="Tahoma" w:cs="Tahoma"/>
        </w:rPr>
        <w:t>. També informem que hem demana</w:t>
      </w:r>
      <w:r w:rsidR="0071556D">
        <w:rPr>
          <w:rFonts w:ascii="Tahoma" w:hAnsi="Tahoma" w:cs="Tahoma"/>
        </w:rPr>
        <w:t>t</w:t>
      </w:r>
      <w:r w:rsidRPr="007A401F">
        <w:rPr>
          <w:rFonts w:ascii="Tahoma" w:hAnsi="Tahoma" w:cs="Tahoma"/>
        </w:rPr>
        <w:t xml:space="preserve"> suspensió procediment</w:t>
      </w:r>
      <w:r w:rsidR="0071556D">
        <w:rPr>
          <w:rFonts w:ascii="Tahoma" w:hAnsi="Tahoma" w:cs="Tahoma"/>
        </w:rPr>
        <w:t xml:space="preserve"> fins que facin oferta</w:t>
      </w:r>
      <w:r>
        <w:rPr>
          <w:rFonts w:ascii="Tahoma" w:hAnsi="Tahoma" w:cs="Tahoma"/>
        </w:rPr>
        <w:t>.</w:t>
      </w:r>
      <w:r w:rsidR="00602662">
        <w:rPr>
          <w:rFonts w:ascii="Tahoma" w:hAnsi="Tahoma" w:cs="Tahoma"/>
        </w:rPr>
        <w:t xml:space="preserve"> Ho presentem en qualsevol moment del procediment mentre no s’hagi fet oferta.</w:t>
      </w:r>
    </w:p>
    <w:p w14:paraId="71B2867D" w14:textId="77777777" w:rsidR="007A401F" w:rsidRPr="007A401F" w:rsidRDefault="007A401F" w:rsidP="007A401F">
      <w:pPr>
        <w:pStyle w:val="Prrafodelista"/>
        <w:jc w:val="both"/>
        <w:rPr>
          <w:rFonts w:ascii="Tahoma" w:hAnsi="Tahoma" w:cs="Tahoma"/>
        </w:rPr>
      </w:pPr>
    </w:p>
    <w:p w14:paraId="180EAE95" w14:textId="54352F0D" w:rsidR="00AC7A70" w:rsidRDefault="00AC7A70" w:rsidP="0090022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Denúncia al A</w:t>
      </w:r>
      <w:r w:rsidR="0090022A" w:rsidRPr="00E967FB">
        <w:rPr>
          <w:rFonts w:ascii="Tahoma" w:hAnsi="Tahoma" w:cs="Tahoma"/>
          <w:color w:val="FF0000"/>
        </w:rPr>
        <w:t>juntament</w:t>
      </w:r>
      <w:r w:rsidR="00E20D6B">
        <w:rPr>
          <w:rFonts w:ascii="Tahoma" w:hAnsi="Tahoma" w:cs="Tahoma"/>
          <w:color w:val="FF0000"/>
        </w:rPr>
        <w:t xml:space="preserve"> quan Gran Tenidor no fa oferta de lloguer social en cas de Dació (4)</w:t>
      </w:r>
      <w:r>
        <w:rPr>
          <w:rFonts w:ascii="Tahoma" w:hAnsi="Tahoma" w:cs="Tahoma"/>
          <w:color w:val="FF0000"/>
        </w:rPr>
        <w:t>.</w:t>
      </w:r>
    </w:p>
    <w:p w14:paraId="3DA0EF1E" w14:textId="16EB8A35" w:rsidR="00AC7A70" w:rsidRPr="00AC7A70" w:rsidRDefault="00AC7A70" w:rsidP="00AC7A70">
      <w:pPr>
        <w:pStyle w:val="Prrafodelista"/>
        <w:spacing w:after="0" w:line="240" w:lineRule="auto"/>
        <w:jc w:val="both"/>
        <w:rPr>
          <w:rFonts w:ascii="Tahoma" w:hAnsi="Tahoma" w:cs="Tahoma"/>
        </w:rPr>
      </w:pPr>
      <w:r w:rsidRPr="00AC7A70">
        <w:rPr>
          <w:rFonts w:ascii="Tahoma" w:hAnsi="Tahoma" w:cs="Tahoma"/>
          <w:u w:val="single"/>
        </w:rPr>
        <w:t>Objectiu:</w:t>
      </w:r>
      <w:r w:rsidRPr="00AC7A70">
        <w:rPr>
          <w:rFonts w:ascii="Tahoma" w:hAnsi="Tahoma" w:cs="Tahoma"/>
        </w:rPr>
        <w:t xml:space="preserve"> que </w:t>
      </w:r>
      <w:r w:rsidR="00E20D6B">
        <w:rPr>
          <w:rFonts w:ascii="Tahoma" w:hAnsi="Tahoma" w:cs="Tahoma"/>
        </w:rPr>
        <w:t xml:space="preserve"> ajuntament </w:t>
      </w:r>
      <w:r w:rsidRPr="00AC7A70">
        <w:rPr>
          <w:rFonts w:ascii="Tahoma" w:hAnsi="Tahoma" w:cs="Tahoma"/>
        </w:rPr>
        <w:t>sancioni al banc</w:t>
      </w:r>
      <w:r>
        <w:rPr>
          <w:rFonts w:ascii="Tahoma" w:hAnsi="Tahoma" w:cs="Tahoma"/>
        </w:rPr>
        <w:t>.</w:t>
      </w:r>
    </w:p>
    <w:p w14:paraId="724E12BD" w14:textId="6521D6EA" w:rsidR="00AC7A70" w:rsidRPr="00AC7A70" w:rsidRDefault="00AC7A70" w:rsidP="00AC7A70">
      <w:pPr>
        <w:pStyle w:val="Prrafodelista"/>
        <w:spacing w:after="0" w:line="240" w:lineRule="auto"/>
        <w:jc w:val="both"/>
        <w:rPr>
          <w:rFonts w:ascii="Tahoma" w:hAnsi="Tahoma" w:cs="Tahoma"/>
        </w:rPr>
      </w:pPr>
      <w:r w:rsidRPr="00AC7A70">
        <w:rPr>
          <w:rFonts w:ascii="Tahoma" w:hAnsi="Tahoma" w:cs="Tahoma"/>
          <w:u w:val="single"/>
        </w:rPr>
        <w:t>On presentem:</w:t>
      </w:r>
      <w:r w:rsidRPr="00AC7A70">
        <w:rPr>
          <w:rFonts w:ascii="Tahoma" w:hAnsi="Tahoma" w:cs="Tahoma"/>
        </w:rPr>
        <w:t xml:space="preserve"> a Habitatge o OAC (oficina atenció ciutadana)</w:t>
      </w:r>
      <w:r w:rsidR="00E20D6B">
        <w:rPr>
          <w:rFonts w:ascii="Tahoma" w:hAnsi="Tahoma" w:cs="Tahoma"/>
        </w:rPr>
        <w:t>.</w:t>
      </w:r>
    </w:p>
    <w:p w14:paraId="7020E420" w14:textId="69EF9AE7" w:rsidR="0090022A" w:rsidRDefault="00AC7A70" w:rsidP="00AC7A70">
      <w:pPr>
        <w:pStyle w:val="Prrafodelista"/>
        <w:spacing w:after="0" w:line="240" w:lineRule="auto"/>
        <w:jc w:val="both"/>
        <w:rPr>
          <w:rFonts w:ascii="Tahoma" w:hAnsi="Tahoma" w:cs="Tahoma"/>
        </w:rPr>
      </w:pPr>
      <w:r w:rsidRPr="00AC7A70">
        <w:rPr>
          <w:rFonts w:ascii="Tahoma" w:hAnsi="Tahoma" w:cs="Tahoma"/>
        </w:rPr>
        <w:t xml:space="preserve">Demanem a </w:t>
      </w:r>
      <w:r w:rsidR="00E20D6B">
        <w:rPr>
          <w:rFonts w:ascii="Tahoma" w:hAnsi="Tahoma" w:cs="Tahoma"/>
        </w:rPr>
        <w:t>l’</w:t>
      </w:r>
      <w:r w:rsidRPr="00AC7A70">
        <w:rPr>
          <w:rFonts w:ascii="Tahoma" w:hAnsi="Tahoma" w:cs="Tahoma"/>
        </w:rPr>
        <w:t>Ajuntament que sancioni</w:t>
      </w:r>
      <w:r w:rsidR="00E20D6B">
        <w:rPr>
          <w:rFonts w:ascii="Tahoma" w:hAnsi="Tahoma" w:cs="Tahoma"/>
        </w:rPr>
        <w:t xml:space="preserve"> amb una multa de fins a 90.000 euros</w:t>
      </w:r>
      <w:r w:rsidRPr="00AC7A70">
        <w:rPr>
          <w:rFonts w:ascii="Tahoma" w:hAnsi="Tahoma" w:cs="Tahoma"/>
        </w:rPr>
        <w:t xml:space="preserve"> al gran tenidor</w:t>
      </w:r>
      <w:r w:rsidR="0090022A" w:rsidRPr="00AC7A70">
        <w:rPr>
          <w:rFonts w:ascii="Tahoma" w:hAnsi="Tahoma" w:cs="Tahoma"/>
        </w:rPr>
        <w:t xml:space="preserve"> per no fer</w:t>
      </w:r>
      <w:r w:rsidR="005B2384" w:rsidRPr="00AC7A70">
        <w:rPr>
          <w:rFonts w:ascii="Tahoma" w:hAnsi="Tahoma" w:cs="Tahoma"/>
        </w:rPr>
        <w:t xml:space="preserve"> proposta lloguer social o no fer-la </w:t>
      </w:r>
      <w:r w:rsidRPr="00AC7A70">
        <w:rPr>
          <w:rFonts w:ascii="Tahoma" w:hAnsi="Tahoma" w:cs="Tahoma"/>
        </w:rPr>
        <w:t>d’acord</w:t>
      </w:r>
      <w:r w:rsidR="005B2384" w:rsidRPr="00AC7A70">
        <w:rPr>
          <w:rFonts w:ascii="Tahoma" w:hAnsi="Tahoma" w:cs="Tahoma"/>
        </w:rPr>
        <w:t xml:space="preserve"> </w:t>
      </w:r>
      <w:r w:rsidRPr="00AC7A70">
        <w:rPr>
          <w:rFonts w:ascii="Tahoma" w:hAnsi="Tahoma" w:cs="Tahoma"/>
        </w:rPr>
        <w:t>paràmetre</w:t>
      </w:r>
      <w:r>
        <w:rPr>
          <w:rFonts w:ascii="Tahoma" w:hAnsi="Tahoma" w:cs="Tahoma"/>
        </w:rPr>
        <w:t>s que marca la</w:t>
      </w:r>
      <w:r w:rsidR="005B2384" w:rsidRPr="00AC7A70">
        <w:rPr>
          <w:rFonts w:ascii="Tahoma" w:hAnsi="Tahoma" w:cs="Tahoma"/>
        </w:rPr>
        <w:t xml:space="preserve"> llei</w:t>
      </w:r>
      <w:r w:rsidR="00E20D6B">
        <w:rPr>
          <w:rFonts w:ascii="Tahoma" w:hAnsi="Tahoma" w:cs="Tahoma"/>
        </w:rPr>
        <w:t xml:space="preserve"> abans de firmar una dació, compravenda o acord de compensació</w:t>
      </w:r>
      <w:r w:rsidR="0090022A" w:rsidRPr="00AC7A70">
        <w:rPr>
          <w:rFonts w:ascii="Tahoma" w:hAnsi="Tahoma" w:cs="Tahoma"/>
        </w:rPr>
        <w:t>.</w:t>
      </w:r>
      <w:r w:rsidR="00602662">
        <w:rPr>
          <w:rFonts w:ascii="Tahoma" w:hAnsi="Tahoma" w:cs="Tahoma"/>
        </w:rPr>
        <w:t xml:space="preserve"> Es presenta quan s’ha firmat i no s’ha fet oferta.</w:t>
      </w:r>
    </w:p>
    <w:p w14:paraId="012EEC27" w14:textId="77777777" w:rsidR="00E20D6B" w:rsidRDefault="00E20D6B" w:rsidP="00AC7A70">
      <w:pPr>
        <w:pStyle w:val="Prrafodelista"/>
        <w:spacing w:after="0" w:line="240" w:lineRule="auto"/>
        <w:jc w:val="both"/>
        <w:rPr>
          <w:rFonts w:ascii="Tahoma" w:hAnsi="Tahoma" w:cs="Tahoma"/>
        </w:rPr>
      </w:pPr>
    </w:p>
    <w:p w14:paraId="35944DC8" w14:textId="476D8C11" w:rsidR="00E20D6B" w:rsidRDefault="00E20D6B" w:rsidP="00E20D6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Denúncia al A</w:t>
      </w:r>
      <w:r w:rsidRPr="00E967FB">
        <w:rPr>
          <w:rFonts w:ascii="Tahoma" w:hAnsi="Tahoma" w:cs="Tahoma"/>
          <w:color w:val="FF0000"/>
        </w:rPr>
        <w:t>juntament</w:t>
      </w:r>
      <w:r>
        <w:rPr>
          <w:rFonts w:ascii="Tahoma" w:hAnsi="Tahoma" w:cs="Tahoma"/>
          <w:color w:val="FF0000"/>
        </w:rPr>
        <w:t xml:space="preserve"> quan Gran Tenidor no fa oferta de lloguer social en cas de Procediment d’execució hipotecaria o desnonament per impagament de lloguer (5).</w:t>
      </w:r>
    </w:p>
    <w:p w14:paraId="77A3F458" w14:textId="77777777" w:rsidR="00E20D6B" w:rsidRPr="00AC7A70" w:rsidRDefault="00E20D6B" w:rsidP="00E20D6B">
      <w:pPr>
        <w:pStyle w:val="Prrafodelista"/>
        <w:spacing w:after="0" w:line="240" w:lineRule="auto"/>
        <w:jc w:val="both"/>
        <w:rPr>
          <w:rFonts w:ascii="Tahoma" w:hAnsi="Tahoma" w:cs="Tahoma"/>
        </w:rPr>
      </w:pPr>
      <w:r w:rsidRPr="00AC7A70">
        <w:rPr>
          <w:rFonts w:ascii="Tahoma" w:hAnsi="Tahoma" w:cs="Tahoma"/>
          <w:u w:val="single"/>
        </w:rPr>
        <w:t>Objectiu:</w:t>
      </w:r>
      <w:r w:rsidRPr="00AC7A70">
        <w:rPr>
          <w:rFonts w:ascii="Tahoma" w:hAnsi="Tahoma" w:cs="Tahoma"/>
        </w:rPr>
        <w:t xml:space="preserve"> que </w:t>
      </w:r>
      <w:r>
        <w:rPr>
          <w:rFonts w:ascii="Tahoma" w:hAnsi="Tahoma" w:cs="Tahoma"/>
        </w:rPr>
        <w:t xml:space="preserve"> ajuntament </w:t>
      </w:r>
      <w:r w:rsidRPr="00AC7A70">
        <w:rPr>
          <w:rFonts w:ascii="Tahoma" w:hAnsi="Tahoma" w:cs="Tahoma"/>
        </w:rPr>
        <w:t>sancioni al banc</w:t>
      </w:r>
      <w:r>
        <w:rPr>
          <w:rFonts w:ascii="Tahoma" w:hAnsi="Tahoma" w:cs="Tahoma"/>
        </w:rPr>
        <w:t>.</w:t>
      </w:r>
    </w:p>
    <w:p w14:paraId="67E1CAF4" w14:textId="77777777" w:rsidR="00E20D6B" w:rsidRPr="00AC7A70" w:rsidRDefault="00E20D6B" w:rsidP="00E20D6B">
      <w:pPr>
        <w:pStyle w:val="Prrafodelista"/>
        <w:spacing w:after="0" w:line="240" w:lineRule="auto"/>
        <w:jc w:val="both"/>
        <w:rPr>
          <w:rFonts w:ascii="Tahoma" w:hAnsi="Tahoma" w:cs="Tahoma"/>
        </w:rPr>
      </w:pPr>
      <w:r w:rsidRPr="00AC7A70">
        <w:rPr>
          <w:rFonts w:ascii="Tahoma" w:hAnsi="Tahoma" w:cs="Tahoma"/>
          <w:u w:val="single"/>
        </w:rPr>
        <w:t>On presentem:</w:t>
      </w:r>
      <w:r w:rsidRPr="00AC7A70">
        <w:rPr>
          <w:rFonts w:ascii="Tahoma" w:hAnsi="Tahoma" w:cs="Tahoma"/>
        </w:rPr>
        <w:t xml:space="preserve"> a Habitatge o OAC (oficina atenció ciutadana)</w:t>
      </w:r>
      <w:r>
        <w:rPr>
          <w:rFonts w:ascii="Tahoma" w:hAnsi="Tahoma" w:cs="Tahoma"/>
        </w:rPr>
        <w:t>.</w:t>
      </w:r>
    </w:p>
    <w:p w14:paraId="5C33DD90" w14:textId="6655382E" w:rsidR="00E20D6B" w:rsidRDefault="00E20D6B" w:rsidP="00E20D6B">
      <w:pPr>
        <w:pStyle w:val="Prrafodelista"/>
        <w:spacing w:after="0" w:line="240" w:lineRule="auto"/>
        <w:jc w:val="both"/>
        <w:rPr>
          <w:rFonts w:ascii="Tahoma" w:hAnsi="Tahoma" w:cs="Tahoma"/>
        </w:rPr>
      </w:pPr>
      <w:r w:rsidRPr="00AC7A70">
        <w:rPr>
          <w:rFonts w:ascii="Tahoma" w:hAnsi="Tahoma" w:cs="Tahoma"/>
        </w:rPr>
        <w:t xml:space="preserve">Demanem a </w:t>
      </w:r>
      <w:r>
        <w:rPr>
          <w:rFonts w:ascii="Tahoma" w:hAnsi="Tahoma" w:cs="Tahoma"/>
        </w:rPr>
        <w:t>l’</w:t>
      </w:r>
      <w:r w:rsidRPr="00AC7A70">
        <w:rPr>
          <w:rFonts w:ascii="Tahoma" w:hAnsi="Tahoma" w:cs="Tahoma"/>
        </w:rPr>
        <w:t xml:space="preserve">Ajuntament que sancioni al gran tenidor </w:t>
      </w:r>
      <w:r>
        <w:rPr>
          <w:rFonts w:ascii="Tahoma" w:hAnsi="Tahoma" w:cs="Tahoma"/>
        </w:rPr>
        <w:t xml:space="preserve">amb una multa de fins a 90.000 euros </w:t>
      </w:r>
      <w:r w:rsidRPr="00AC7A70">
        <w:rPr>
          <w:rFonts w:ascii="Tahoma" w:hAnsi="Tahoma" w:cs="Tahoma"/>
        </w:rPr>
        <w:t>per no fer proposta lloguer social o no fer-la d’acord paràmetre</w:t>
      </w:r>
      <w:r>
        <w:rPr>
          <w:rFonts w:ascii="Tahoma" w:hAnsi="Tahoma" w:cs="Tahoma"/>
        </w:rPr>
        <w:t>s que marca la</w:t>
      </w:r>
      <w:r w:rsidRPr="00AC7A70">
        <w:rPr>
          <w:rFonts w:ascii="Tahoma" w:hAnsi="Tahoma" w:cs="Tahoma"/>
        </w:rPr>
        <w:t xml:space="preserve"> llei</w:t>
      </w:r>
      <w:r w:rsidR="00602662">
        <w:rPr>
          <w:rFonts w:ascii="Tahoma" w:hAnsi="Tahoma" w:cs="Tahoma"/>
        </w:rPr>
        <w:t xml:space="preserve"> abans</w:t>
      </w:r>
      <w:r>
        <w:rPr>
          <w:rFonts w:ascii="Tahoma" w:hAnsi="Tahoma" w:cs="Tahoma"/>
        </w:rPr>
        <w:t xml:space="preserve"> d’iniciar el procediment judicial</w:t>
      </w:r>
      <w:r w:rsidR="00602662">
        <w:rPr>
          <w:rFonts w:ascii="Tahoma" w:hAnsi="Tahoma" w:cs="Tahoma"/>
        </w:rPr>
        <w:t>. Ho presentem quan tenim coneixement que s’ha iniciat procediment i no s’ha fet oferta.</w:t>
      </w:r>
    </w:p>
    <w:p w14:paraId="3C32FAD1" w14:textId="77777777" w:rsidR="00FF43C4" w:rsidRDefault="00FF43C4" w:rsidP="00E20D6B">
      <w:pPr>
        <w:pStyle w:val="Prrafodelista"/>
        <w:spacing w:after="0" w:line="240" w:lineRule="auto"/>
        <w:jc w:val="both"/>
        <w:rPr>
          <w:rFonts w:ascii="Tahoma" w:hAnsi="Tahoma" w:cs="Tahoma"/>
        </w:rPr>
      </w:pPr>
    </w:p>
    <w:p w14:paraId="17A6B20F" w14:textId="77777777" w:rsidR="0071556D" w:rsidRPr="00AC7A70" w:rsidRDefault="0071556D" w:rsidP="00AC7A70">
      <w:pPr>
        <w:pStyle w:val="Prrafodelista"/>
        <w:spacing w:after="0" w:line="240" w:lineRule="auto"/>
        <w:jc w:val="both"/>
        <w:rPr>
          <w:rFonts w:ascii="Tahoma" w:hAnsi="Tahoma" w:cs="Tahoma"/>
        </w:rPr>
      </w:pPr>
    </w:p>
    <w:p w14:paraId="3BF8F6EF" w14:textId="6E592861" w:rsidR="0071556D" w:rsidRDefault="0071556D" w:rsidP="0071556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Sol·licitud informe Risc exclusió residencial</w:t>
      </w:r>
      <w:r w:rsidRPr="007A401F">
        <w:rPr>
          <w:rFonts w:ascii="Tahoma" w:hAnsi="Tahoma" w:cs="Tahoma"/>
          <w:color w:val="FF0000"/>
        </w:rPr>
        <w:t xml:space="preserve"> a serveis socials</w:t>
      </w:r>
      <w:r>
        <w:rPr>
          <w:rFonts w:ascii="Tahoma" w:hAnsi="Tahoma" w:cs="Tahoma"/>
          <w:color w:val="FF0000"/>
        </w:rPr>
        <w:t>.</w:t>
      </w:r>
      <w:r w:rsidR="00602662">
        <w:rPr>
          <w:rFonts w:ascii="Tahoma" w:hAnsi="Tahoma" w:cs="Tahoma"/>
          <w:color w:val="FF0000"/>
        </w:rPr>
        <w:t>(6)</w:t>
      </w:r>
    </w:p>
    <w:p w14:paraId="592606DD" w14:textId="77777777" w:rsidR="0071556D" w:rsidRPr="00AC7A70" w:rsidRDefault="0071556D" w:rsidP="0071556D">
      <w:pPr>
        <w:pStyle w:val="Prrafodelista"/>
        <w:spacing w:after="0" w:line="240" w:lineRule="auto"/>
        <w:jc w:val="both"/>
        <w:rPr>
          <w:rFonts w:ascii="Tahoma" w:hAnsi="Tahoma" w:cs="Tahoma"/>
        </w:rPr>
      </w:pPr>
      <w:r w:rsidRPr="00AC7A70">
        <w:rPr>
          <w:rFonts w:ascii="Tahoma" w:hAnsi="Tahoma" w:cs="Tahoma"/>
          <w:u w:val="single"/>
        </w:rPr>
        <w:t>Objectiu:</w:t>
      </w:r>
      <w:r w:rsidRPr="00AC7A70">
        <w:rPr>
          <w:rFonts w:ascii="Tahoma" w:hAnsi="Tahoma" w:cs="Tahoma"/>
        </w:rPr>
        <w:t xml:space="preserve"> informe risc exclusió residencial.</w:t>
      </w:r>
    </w:p>
    <w:p w14:paraId="22E23689" w14:textId="77777777" w:rsidR="0071556D" w:rsidRPr="00AC7A70" w:rsidRDefault="0071556D" w:rsidP="0071556D">
      <w:pPr>
        <w:pStyle w:val="Prrafodelista"/>
        <w:spacing w:after="0" w:line="240" w:lineRule="auto"/>
        <w:jc w:val="both"/>
        <w:rPr>
          <w:rFonts w:ascii="Tahoma" w:hAnsi="Tahoma" w:cs="Tahoma"/>
        </w:rPr>
      </w:pPr>
      <w:r w:rsidRPr="00AC7A70">
        <w:rPr>
          <w:rFonts w:ascii="Tahoma" w:hAnsi="Tahoma" w:cs="Tahoma"/>
          <w:u w:val="single"/>
        </w:rPr>
        <w:t>On presentem:</w:t>
      </w:r>
      <w:r w:rsidRPr="00AC7A70">
        <w:rPr>
          <w:rFonts w:ascii="Tahoma" w:hAnsi="Tahoma" w:cs="Tahoma"/>
        </w:rPr>
        <w:t xml:space="preserve"> serveis socials.</w:t>
      </w:r>
    </w:p>
    <w:p w14:paraId="5B52EEF9" w14:textId="20550ADE" w:rsidR="0071556D" w:rsidRDefault="0071556D" w:rsidP="0071556D">
      <w:pPr>
        <w:pStyle w:val="Prrafodelista"/>
        <w:spacing w:after="0" w:line="240" w:lineRule="auto"/>
        <w:jc w:val="both"/>
        <w:rPr>
          <w:rFonts w:ascii="Tahoma" w:hAnsi="Tahoma" w:cs="Tahoma"/>
        </w:rPr>
      </w:pPr>
      <w:r w:rsidRPr="00AC7A70">
        <w:rPr>
          <w:rFonts w:ascii="Tahoma" w:hAnsi="Tahoma" w:cs="Tahoma"/>
        </w:rPr>
        <w:t>Demanem a Serveis socials en</w:t>
      </w:r>
      <w:r w:rsidR="00602662">
        <w:rPr>
          <w:rFonts w:ascii="Tahoma" w:hAnsi="Tahoma" w:cs="Tahoma"/>
        </w:rPr>
        <w:t>s</w:t>
      </w:r>
      <w:r w:rsidRPr="00AC7A70">
        <w:rPr>
          <w:rFonts w:ascii="Tahoma" w:hAnsi="Tahoma" w:cs="Tahoma"/>
        </w:rPr>
        <w:t xml:space="preserve"> faci informe que acrediti que estem en </w:t>
      </w:r>
      <w:r w:rsidR="00602662">
        <w:rPr>
          <w:rFonts w:ascii="Tahoma" w:hAnsi="Tahoma" w:cs="Tahoma"/>
        </w:rPr>
        <w:t>situació d’exclusió residencial</w:t>
      </w:r>
      <w:r w:rsidRPr="00AC7A70">
        <w:rPr>
          <w:rFonts w:ascii="Tahoma" w:hAnsi="Tahoma" w:cs="Tahoma"/>
        </w:rPr>
        <w:t xml:space="preserve"> per poder presentar al jutjat, banc o administració. </w:t>
      </w:r>
      <w:r w:rsidR="00602662">
        <w:rPr>
          <w:rFonts w:ascii="Tahoma" w:hAnsi="Tahoma" w:cs="Tahoma"/>
        </w:rPr>
        <w:t>També que demani al jutjat la suspensió del procediment.</w:t>
      </w:r>
      <w:r w:rsidR="00F04474">
        <w:rPr>
          <w:rFonts w:ascii="Tahoma" w:hAnsi="Tahoma" w:cs="Tahoma"/>
        </w:rPr>
        <w:t xml:space="preserve"> Sinó tenim resposta en 15 dies es considera que estem en exclusió social.</w:t>
      </w:r>
    </w:p>
    <w:p w14:paraId="1D0C30BA" w14:textId="77777777" w:rsidR="0043687F" w:rsidRDefault="0043687F" w:rsidP="00641934">
      <w:pPr>
        <w:spacing w:after="0" w:line="240" w:lineRule="auto"/>
        <w:jc w:val="both"/>
        <w:rPr>
          <w:rFonts w:ascii="Tahoma" w:hAnsi="Tahoma" w:cs="Tahoma"/>
        </w:rPr>
      </w:pPr>
    </w:p>
    <w:p w14:paraId="77B6163A" w14:textId="77777777" w:rsidR="003C0484" w:rsidRPr="00106338" w:rsidRDefault="00723FFF" w:rsidP="00397D6D">
      <w:pPr>
        <w:pStyle w:val="Prrafodelista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ahoma" w:hAnsi="Tahoma" w:cs="Tahoma"/>
          <w:b/>
          <w:color w:val="00B050"/>
          <w:sz w:val="30"/>
          <w:szCs w:val="30"/>
        </w:rPr>
      </w:pPr>
      <w:r w:rsidRPr="00106338">
        <w:rPr>
          <w:rFonts w:ascii="Tahoma" w:hAnsi="Tahoma" w:cs="Tahoma"/>
          <w:b/>
          <w:color w:val="00B050"/>
          <w:sz w:val="30"/>
          <w:szCs w:val="30"/>
        </w:rPr>
        <w:t xml:space="preserve">Quines són les mesures </w:t>
      </w:r>
      <w:r w:rsidR="003C0484" w:rsidRPr="00106338">
        <w:rPr>
          <w:rFonts w:ascii="Tahoma" w:hAnsi="Tahoma" w:cs="Tahoma"/>
          <w:b/>
          <w:color w:val="00B050"/>
          <w:sz w:val="30"/>
          <w:szCs w:val="30"/>
        </w:rPr>
        <w:t xml:space="preserve">en cas d’impagament de lloguer </w:t>
      </w:r>
      <w:r w:rsidR="00631B5B" w:rsidRPr="00106338">
        <w:rPr>
          <w:rFonts w:ascii="Tahoma" w:hAnsi="Tahoma" w:cs="Tahoma"/>
          <w:b/>
          <w:color w:val="00B050"/>
          <w:sz w:val="30"/>
          <w:szCs w:val="30"/>
        </w:rPr>
        <w:t xml:space="preserve">a </w:t>
      </w:r>
      <w:r w:rsidR="00631B5B" w:rsidRPr="00E22F74">
        <w:rPr>
          <w:rFonts w:ascii="Tahoma" w:hAnsi="Tahoma" w:cs="Tahoma"/>
          <w:b/>
          <w:color w:val="00B050"/>
          <w:sz w:val="30"/>
          <w:szCs w:val="30"/>
          <w:u w:val="single"/>
        </w:rPr>
        <w:t>petits tenidors d’habitatge</w:t>
      </w:r>
    </w:p>
    <w:p w14:paraId="1F7F93ED" w14:textId="77777777" w:rsidR="003B28D4" w:rsidRDefault="003B28D4" w:rsidP="00641934">
      <w:pPr>
        <w:spacing w:after="0" w:line="240" w:lineRule="auto"/>
        <w:jc w:val="both"/>
        <w:rPr>
          <w:rFonts w:ascii="Tahoma" w:hAnsi="Tahoma" w:cs="Tahoma"/>
        </w:rPr>
      </w:pPr>
    </w:p>
    <w:p w14:paraId="7C5AB174" w14:textId="20F3F4C3" w:rsidR="00723FFF" w:rsidRDefault="00BB0E4F" w:rsidP="0064193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L’administració pública ha de garantir</w:t>
      </w:r>
      <w:r w:rsidR="00AC7A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ajuts per al pagament de ll</w:t>
      </w:r>
      <w:r w:rsidR="00AC7A70">
        <w:rPr>
          <w:rFonts w:ascii="Tahoma" w:hAnsi="Tahoma" w:cs="Tahoma"/>
        </w:rPr>
        <w:t xml:space="preserve">oguer per evitar el desnonament </w:t>
      </w:r>
      <w:r w:rsidR="005B2384">
        <w:rPr>
          <w:rFonts w:ascii="Tahoma" w:hAnsi="Tahoma" w:cs="Tahoma"/>
        </w:rPr>
        <w:t xml:space="preserve">i, si es el cas, </w:t>
      </w:r>
      <w:r w:rsidR="00AC7A70">
        <w:rPr>
          <w:rFonts w:ascii="Tahoma" w:hAnsi="Tahoma" w:cs="Tahoma"/>
        </w:rPr>
        <w:t xml:space="preserve">ha de garantir </w:t>
      </w:r>
      <w:r w:rsidR="005B2384">
        <w:rPr>
          <w:rFonts w:ascii="Tahoma" w:hAnsi="Tahoma" w:cs="Tahoma"/>
        </w:rPr>
        <w:t>el</w:t>
      </w:r>
      <w:r w:rsidR="005B2384" w:rsidRPr="005B2384">
        <w:rPr>
          <w:rFonts w:ascii="Tahoma" w:hAnsi="Tahoma" w:cs="Tahoma"/>
        </w:rPr>
        <w:t xml:space="preserve"> </w:t>
      </w:r>
      <w:proofErr w:type="spellStart"/>
      <w:r w:rsidR="005B2384">
        <w:rPr>
          <w:rFonts w:ascii="Tahoma" w:hAnsi="Tahoma" w:cs="Tahoma"/>
        </w:rPr>
        <w:t>reallotjament</w:t>
      </w:r>
      <w:proofErr w:type="spellEnd"/>
      <w:r w:rsidR="00F04474">
        <w:rPr>
          <w:rFonts w:ascii="Tahoma" w:hAnsi="Tahoma" w:cs="Tahoma"/>
        </w:rPr>
        <w:t xml:space="preserve"> adequat</w:t>
      </w:r>
      <w:r w:rsidR="005B2384">
        <w:rPr>
          <w:rFonts w:ascii="Tahoma" w:hAnsi="Tahoma" w:cs="Tahoma"/>
        </w:rPr>
        <w:t>.</w:t>
      </w:r>
    </w:p>
    <w:p w14:paraId="3E569E7C" w14:textId="77777777" w:rsidR="005B2384" w:rsidRDefault="005B2384" w:rsidP="00641934">
      <w:pPr>
        <w:spacing w:after="0" w:line="240" w:lineRule="auto"/>
        <w:jc w:val="both"/>
        <w:rPr>
          <w:rFonts w:ascii="Tahoma" w:hAnsi="Tahoma" w:cs="Tahoma"/>
        </w:rPr>
      </w:pPr>
    </w:p>
    <w:p w14:paraId="1C0AD1E4" w14:textId="24D71435" w:rsidR="005B2384" w:rsidRDefault="005B2384" w:rsidP="005B238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 sol·licituds d’aj</w:t>
      </w:r>
      <w:r w:rsidR="00F04474">
        <w:rPr>
          <w:rFonts w:ascii="Tahoma" w:hAnsi="Tahoma" w:cs="Tahoma"/>
        </w:rPr>
        <w:t>uts al lloguer (Habitatge o Serveis</w:t>
      </w:r>
      <w:r>
        <w:rPr>
          <w:rFonts w:ascii="Tahoma" w:hAnsi="Tahoma" w:cs="Tahoma"/>
        </w:rPr>
        <w:t xml:space="preserve"> Socials) s’han de resoldre en un termini de 3 mesos. Si no han resolt</w:t>
      </w:r>
      <w:r w:rsidR="00F04474">
        <w:rPr>
          <w:rFonts w:ascii="Tahoma" w:hAnsi="Tahoma" w:cs="Tahoma"/>
        </w:rPr>
        <w:t xml:space="preserve"> la petició en aquest temps</w:t>
      </w:r>
      <w:r>
        <w:rPr>
          <w:rFonts w:ascii="Tahoma" w:hAnsi="Tahoma" w:cs="Tahoma"/>
        </w:rPr>
        <w:t xml:space="preserve"> s’entén d</w:t>
      </w:r>
      <w:r w:rsidR="00F04474">
        <w:rPr>
          <w:rFonts w:ascii="Tahoma" w:hAnsi="Tahoma" w:cs="Tahoma"/>
        </w:rPr>
        <w:t>enegada la sol·licitud</w:t>
      </w:r>
      <w:r>
        <w:rPr>
          <w:rFonts w:ascii="Tahoma" w:hAnsi="Tahoma" w:cs="Tahoma"/>
        </w:rPr>
        <w:t>.</w:t>
      </w:r>
      <w:r w:rsidR="004675A2">
        <w:rPr>
          <w:rFonts w:ascii="Tahoma" w:hAnsi="Tahoma" w:cs="Tahoma"/>
        </w:rPr>
        <w:t xml:space="preserve"> </w:t>
      </w:r>
    </w:p>
    <w:p w14:paraId="6622DF4F" w14:textId="77777777" w:rsidR="00BD2E70" w:rsidRDefault="00BD2E70" w:rsidP="00641934">
      <w:pPr>
        <w:spacing w:after="0" w:line="240" w:lineRule="auto"/>
        <w:jc w:val="both"/>
        <w:rPr>
          <w:rFonts w:ascii="Tahoma" w:hAnsi="Tahoma" w:cs="Tahoma"/>
        </w:rPr>
      </w:pPr>
    </w:p>
    <w:p w14:paraId="62DDBE7A" w14:textId="2EDD493F" w:rsidR="00BD2E70" w:rsidRDefault="005B2384" w:rsidP="00A6164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 </w:t>
      </w:r>
      <w:proofErr w:type="spellStart"/>
      <w:r>
        <w:rPr>
          <w:rFonts w:ascii="Tahoma" w:hAnsi="Tahoma" w:cs="Tahoma"/>
        </w:rPr>
        <w:t>reallotjament</w:t>
      </w:r>
      <w:proofErr w:type="spellEnd"/>
      <w:r>
        <w:rPr>
          <w:rFonts w:ascii="Tahoma" w:hAnsi="Tahoma" w:cs="Tahoma"/>
        </w:rPr>
        <w:t xml:space="preserve"> </w:t>
      </w:r>
      <w:r w:rsidR="004675A2">
        <w:rPr>
          <w:rFonts w:ascii="Tahoma" w:hAnsi="Tahoma" w:cs="Tahoma"/>
        </w:rPr>
        <w:t>es una obligació dels Ajuntaments (i Generalitat). E</w:t>
      </w:r>
      <w:r w:rsidR="00BD2E70">
        <w:rPr>
          <w:rFonts w:ascii="Tahoma" w:hAnsi="Tahoma" w:cs="Tahoma"/>
        </w:rPr>
        <w:t>s fa a través de les meses d’emergència municipals o de la Generalitat.</w:t>
      </w:r>
      <w:r w:rsidR="00811BC0">
        <w:rPr>
          <w:rFonts w:ascii="Tahoma" w:hAnsi="Tahoma" w:cs="Tahoma"/>
        </w:rPr>
        <w:t xml:space="preserve"> Des de serveis socials</w:t>
      </w:r>
      <w:r w:rsidR="00677F7D">
        <w:rPr>
          <w:rFonts w:ascii="Tahoma" w:hAnsi="Tahoma" w:cs="Tahoma"/>
        </w:rPr>
        <w:t xml:space="preserve"> o habitatge</w:t>
      </w:r>
      <w:r w:rsidR="00811BC0">
        <w:rPr>
          <w:rFonts w:ascii="Tahoma" w:hAnsi="Tahoma" w:cs="Tahoma"/>
        </w:rPr>
        <w:t xml:space="preserve"> ha d’</w:t>
      </w:r>
      <w:r w:rsidR="00677F7D">
        <w:rPr>
          <w:rFonts w:ascii="Tahoma" w:hAnsi="Tahoma" w:cs="Tahoma"/>
        </w:rPr>
        <w:t>informar com fer</w:t>
      </w:r>
      <w:r w:rsidR="00811BC0">
        <w:rPr>
          <w:rFonts w:ascii="Tahoma" w:hAnsi="Tahoma" w:cs="Tahoma"/>
        </w:rPr>
        <w:t xml:space="preserve"> la sol·licitud. </w:t>
      </w:r>
      <w:r w:rsidR="00D560D4">
        <w:rPr>
          <w:rFonts w:ascii="Tahoma" w:hAnsi="Tahoma" w:cs="Tahoma"/>
        </w:rPr>
        <w:t>Si en 3 mesos no han resolt</w:t>
      </w:r>
      <w:r w:rsidR="004675A2">
        <w:rPr>
          <w:rFonts w:ascii="Tahoma" w:hAnsi="Tahoma" w:cs="Tahoma"/>
        </w:rPr>
        <w:t xml:space="preserve"> petició</w:t>
      </w:r>
      <w:r w:rsidR="00D560D4">
        <w:rPr>
          <w:rFonts w:ascii="Tahoma" w:hAnsi="Tahoma" w:cs="Tahoma"/>
        </w:rPr>
        <w:t xml:space="preserve"> s’entén acceptada la sol·licitud i han de facilitar habitatge</w:t>
      </w:r>
      <w:r w:rsidR="004675A2">
        <w:rPr>
          <w:rFonts w:ascii="Tahoma" w:hAnsi="Tahoma" w:cs="Tahoma"/>
        </w:rPr>
        <w:t xml:space="preserve"> adequat</w:t>
      </w:r>
      <w:r w:rsidR="00D560D4">
        <w:rPr>
          <w:rFonts w:ascii="Tahoma" w:hAnsi="Tahoma" w:cs="Tahoma"/>
        </w:rPr>
        <w:t>.</w:t>
      </w:r>
      <w:r w:rsidR="00677F7D" w:rsidRPr="00677F7D">
        <w:rPr>
          <w:rFonts w:ascii="Tahoma" w:hAnsi="Tahoma" w:cs="Tahoma"/>
        </w:rPr>
        <w:t xml:space="preserve"> </w:t>
      </w:r>
      <w:r w:rsidR="00677F7D">
        <w:rPr>
          <w:rFonts w:ascii="Tahoma" w:hAnsi="Tahoma" w:cs="Tahoma"/>
        </w:rPr>
        <w:t>Si un municipi no té habitatge públic disponible, ha de recórrer a la cessió obligatòria de pisos buits.</w:t>
      </w:r>
    </w:p>
    <w:p w14:paraId="6FE133EC" w14:textId="77777777" w:rsidR="00D560D4" w:rsidRDefault="00D560D4" w:rsidP="00A6164E">
      <w:pPr>
        <w:spacing w:after="0" w:line="240" w:lineRule="auto"/>
        <w:jc w:val="both"/>
        <w:rPr>
          <w:rFonts w:ascii="Tahoma" w:hAnsi="Tahoma" w:cs="Tahoma"/>
        </w:rPr>
      </w:pPr>
    </w:p>
    <w:p w14:paraId="4D094AF9" w14:textId="77777777" w:rsidR="00677F7D" w:rsidRDefault="00677F7D" w:rsidP="00A6164E">
      <w:pPr>
        <w:spacing w:after="0" w:line="240" w:lineRule="auto"/>
        <w:jc w:val="both"/>
        <w:rPr>
          <w:rFonts w:ascii="Tahoma" w:hAnsi="Tahoma" w:cs="Tahoma"/>
          <w:b/>
          <w:color w:val="FF0000"/>
        </w:rPr>
      </w:pPr>
    </w:p>
    <w:p w14:paraId="788E1C1A" w14:textId="77777777" w:rsidR="00C566C2" w:rsidRPr="00106338" w:rsidRDefault="00106338" w:rsidP="00A6164E">
      <w:pPr>
        <w:spacing w:after="0" w:line="240" w:lineRule="auto"/>
        <w:jc w:val="both"/>
        <w:rPr>
          <w:rFonts w:ascii="Tahoma" w:hAnsi="Tahoma" w:cs="Tahoma"/>
          <w:b/>
          <w:color w:val="FF0000"/>
        </w:rPr>
      </w:pPr>
      <w:r w:rsidRPr="00106338">
        <w:rPr>
          <w:rFonts w:ascii="Tahoma" w:hAnsi="Tahoma" w:cs="Tahoma"/>
          <w:b/>
          <w:color w:val="FF0000"/>
        </w:rPr>
        <w:t>DOCUMENTS ÚTILS</w:t>
      </w:r>
    </w:p>
    <w:p w14:paraId="7ED915FD" w14:textId="77777777" w:rsidR="00B50AC3" w:rsidRDefault="00B50AC3" w:rsidP="00A6164E">
      <w:pPr>
        <w:spacing w:after="0" w:line="240" w:lineRule="auto"/>
        <w:jc w:val="both"/>
        <w:rPr>
          <w:rFonts w:ascii="Tahoma" w:hAnsi="Tahoma" w:cs="Tahoma"/>
        </w:rPr>
      </w:pPr>
    </w:p>
    <w:p w14:paraId="6799B95D" w14:textId="02CFEA2E" w:rsidR="00C566C2" w:rsidRDefault="00167C6E" w:rsidP="00A6164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FF0000"/>
        </w:rPr>
      </w:pPr>
      <w:hyperlink r:id="rId23" w:history="1">
        <w:r w:rsidR="004675A2">
          <w:rPr>
            <w:rFonts w:ascii="Tahoma" w:hAnsi="Tahoma" w:cs="Tahoma"/>
            <w:color w:val="FF0000"/>
          </w:rPr>
          <w:t>Model</w:t>
        </w:r>
        <w:r w:rsidR="00C566C2">
          <w:rPr>
            <w:rFonts w:ascii="Tahoma" w:hAnsi="Tahoma" w:cs="Tahoma"/>
            <w:color w:val="FF0000"/>
          </w:rPr>
          <w:t xml:space="preserve"> a </w:t>
        </w:r>
        <w:r w:rsidR="00C566C2" w:rsidRPr="00C566C2">
          <w:rPr>
            <w:rFonts w:ascii="Tahoma" w:hAnsi="Tahoma" w:cs="Tahoma"/>
            <w:color w:val="FF0000"/>
          </w:rPr>
          <w:t xml:space="preserve">presentar </w:t>
        </w:r>
        <w:r w:rsidR="00C566C2">
          <w:rPr>
            <w:rFonts w:ascii="Tahoma" w:hAnsi="Tahoma" w:cs="Tahoma"/>
            <w:color w:val="FF0000"/>
          </w:rPr>
          <w:t>als jutjats</w:t>
        </w:r>
        <w:r w:rsidR="00C566C2" w:rsidRPr="00C566C2">
          <w:rPr>
            <w:rFonts w:ascii="Tahoma" w:hAnsi="Tahoma" w:cs="Tahoma"/>
            <w:color w:val="FF0000"/>
          </w:rPr>
          <w:t xml:space="preserve"> </w:t>
        </w:r>
        <w:r w:rsidR="00C566C2">
          <w:rPr>
            <w:rFonts w:ascii="Tahoma" w:hAnsi="Tahoma" w:cs="Tahoma"/>
            <w:color w:val="FF0000"/>
          </w:rPr>
          <w:t xml:space="preserve">davant ordre de desnonament </w:t>
        </w:r>
        <w:r w:rsidR="00C566C2" w:rsidRPr="00C566C2">
          <w:rPr>
            <w:rFonts w:ascii="Tahoma" w:hAnsi="Tahoma" w:cs="Tahoma"/>
            <w:color w:val="FF0000"/>
          </w:rPr>
          <w:t>de pe</w:t>
        </w:r>
        <w:r w:rsidR="00C566C2">
          <w:rPr>
            <w:rFonts w:ascii="Tahoma" w:hAnsi="Tahoma" w:cs="Tahoma"/>
            <w:color w:val="FF0000"/>
          </w:rPr>
          <w:t>tit</w:t>
        </w:r>
        <w:r w:rsidR="00C566C2" w:rsidRPr="00C566C2">
          <w:rPr>
            <w:rFonts w:ascii="Tahoma" w:hAnsi="Tahoma" w:cs="Tahoma"/>
            <w:color w:val="FF0000"/>
          </w:rPr>
          <w:t xml:space="preserve"> ten</w:t>
        </w:r>
        <w:r w:rsidR="00C566C2">
          <w:rPr>
            <w:rFonts w:ascii="Tahoma" w:hAnsi="Tahoma" w:cs="Tahoma"/>
            <w:color w:val="FF0000"/>
          </w:rPr>
          <w:t>i</w:t>
        </w:r>
        <w:r w:rsidR="00C566C2" w:rsidRPr="00C566C2">
          <w:rPr>
            <w:rFonts w:ascii="Tahoma" w:hAnsi="Tahoma" w:cs="Tahoma"/>
            <w:color w:val="FF0000"/>
          </w:rPr>
          <w:t>dor d</w:t>
        </w:r>
        <w:r w:rsidR="00C566C2">
          <w:rPr>
            <w:rFonts w:ascii="Tahoma" w:hAnsi="Tahoma" w:cs="Tahoma"/>
            <w:color w:val="FF0000"/>
          </w:rPr>
          <w:t>’habitatge</w:t>
        </w:r>
      </w:hyperlink>
      <w:r w:rsidR="00C566C2">
        <w:rPr>
          <w:rFonts w:ascii="Tahoma" w:hAnsi="Tahoma" w:cs="Tahoma"/>
          <w:color w:val="FF0000"/>
        </w:rPr>
        <w:t xml:space="preserve"> </w:t>
      </w:r>
      <w:r w:rsidR="00F04474">
        <w:rPr>
          <w:rFonts w:ascii="Tahoma" w:hAnsi="Tahoma" w:cs="Tahoma"/>
          <w:color w:val="FF0000"/>
        </w:rPr>
        <w:t>(7</w:t>
      </w:r>
      <w:r w:rsidR="00C566C2" w:rsidRPr="00E967FB">
        <w:rPr>
          <w:rFonts w:ascii="Tahoma" w:hAnsi="Tahoma" w:cs="Tahoma"/>
          <w:color w:val="FF0000"/>
        </w:rPr>
        <w:t>)</w:t>
      </w:r>
      <w:r w:rsidR="00C566C2">
        <w:rPr>
          <w:rFonts w:ascii="Tahoma" w:hAnsi="Tahoma" w:cs="Tahoma"/>
          <w:color w:val="FF0000"/>
        </w:rPr>
        <w:t>.</w:t>
      </w:r>
    </w:p>
    <w:p w14:paraId="716B1726" w14:textId="77777777" w:rsidR="00AC7A70" w:rsidRDefault="00AC7A70" w:rsidP="00A6164E">
      <w:pPr>
        <w:pStyle w:val="Prrafodelista"/>
        <w:spacing w:after="0" w:line="240" w:lineRule="auto"/>
        <w:jc w:val="both"/>
        <w:rPr>
          <w:rFonts w:ascii="Tahoma" w:hAnsi="Tahoma" w:cs="Tahoma"/>
        </w:rPr>
      </w:pPr>
      <w:r w:rsidRPr="007A401F">
        <w:rPr>
          <w:rFonts w:ascii="Tahoma" w:hAnsi="Tahoma" w:cs="Tahoma"/>
          <w:u w:val="single"/>
        </w:rPr>
        <w:t>Objectiu</w:t>
      </w:r>
      <w:r>
        <w:rPr>
          <w:rFonts w:ascii="Tahoma" w:hAnsi="Tahoma" w:cs="Tahoma"/>
        </w:rPr>
        <w:t xml:space="preserve">: suspensió procediment. </w:t>
      </w:r>
    </w:p>
    <w:p w14:paraId="3464133A" w14:textId="77777777" w:rsidR="00AC7A70" w:rsidRDefault="00AC7A70" w:rsidP="00A6164E">
      <w:pPr>
        <w:pStyle w:val="Prrafodelista"/>
        <w:spacing w:after="0" w:line="240" w:lineRule="auto"/>
        <w:jc w:val="both"/>
        <w:rPr>
          <w:rFonts w:ascii="Tahoma" w:hAnsi="Tahoma" w:cs="Tahoma"/>
        </w:rPr>
      </w:pPr>
      <w:r w:rsidRPr="007A401F">
        <w:rPr>
          <w:rFonts w:ascii="Tahoma" w:hAnsi="Tahoma" w:cs="Tahoma"/>
          <w:u w:val="single"/>
        </w:rPr>
        <w:t>On presentem:</w:t>
      </w:r>
      <w:r>
        <w:rPr>
          <w:rFonts w:ascii="Tahoma" w:hAnsi="Tahoma" w:cs="Tahoma"/>
        </w:rPr>
        <w:t xml:space="preserve"> al jutjat.</w:t>
      </w:r>
    </w:p>
    <w:p w14:paraId="4A08A4FC" w14:textId="7D579AB5" w:rsidR="00AC7A70" w:rsidRPr="00C566C2" w:rsidRDefault="00AC7A70" w:rsidP="00A6164E">
      <w:pPr>
        <w:spacing w:after="0" w:line="240" w:lineRule="auto"/>
        <w:ind w:left="708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Demanem la paralització del procediment</w:t>
      </w:r>
      <w:r w:rsidR="004675A2">
        <w:rPr>
          <w:rFonts w:ascii="Tahoma" w:hAnsi="Tahoma" w:cs="Tahoma"/>
        </w:rPr>
        <w:t xml:space="preserve"> de desnonament</w:t>
      </w:r>
      <w:r>
        <w:rPr>
          <w:rFonts w:ascii="Tahoma" w:hAnsi="Tahoma" w:cs="Tahoma"/>
        </w:rPr>
        <w:t xml:space="preserve"> fins que administració ens doni alternativa </w:t>
      </w:r>
      <w:proofErr w:type="spellStart"/>
      <w:r>
        <w:rPr>
          <w:rFonts w:ascii="Tahoma" w:hAnsi="Tahoma" w:cs="Tahoma"/>
        </w:rPr>
        <w:t>habitacional</w:t>
      </w:r>
      <w:proofErr w:type="spellEnd"/>
      <w:r>
        <w:rPr>
          <w:rFonts w:ascii="Tahoma" w:hAnsi="Tahoma" w:cs="Tahoma"/>
        </w:rPr>
        <w:t xml:space="preserve">. Es presenta en qualsevol moment del procediment, no cal esperar a data llançament. </w:t>
      </w:r>
    </w:p>
    <w:p w14:paraId="0F6906B8" w14:textId="77777777" w:rsidR="00C566C2" w:rsidRPr="00C566C2" w:rsidRDefault="00C566C2" w:rsidP="00A6164E">
      <w:pPr>
        <w:pStyle w:val="Prrafodelista"/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4B3383D4" w14:textId="758A4006" w:rsidR="00526768" w:rsidRDefault="00167C6E" w:rsidP="00A6164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FF0000"/>
        </w:rPr>
      </w:pPr>
      <w:hyperlink r:id="rId24" w:history="1">
        <w:r w:rsidR="00C566C2" w:rsidRPr="00C566C2">
          <w:rPr>
            <w:rFonts w:ascii="Tahoma" w:hAnsi="Tahoma" w:cs="Tahoma"/>
            <w:color w:val="FF0000"/>
          </w:rPr>
          <w:t>Model</w:t>
        </w:r>
        <w:r w:rsidR="00526768">
          <w:rPr>
            <w:rFonts w:ascii="Tahoma" w:hAnsi="Tahoma" w:cs="Tahoma"/>
            <w:color w:val="FF0000"/>
          </w:rPr>
          <w:t xml:space="preserve"> pe</w:t>
        </w:r>
        <w:r w:rsidR="00C566C2" w:rsidRPr="00C566C2">
          <w:rPr>
            <w:rFonts w:ascii="Tahoma" w:hAnsi="Tahoma" w:cs="Tahoma"/>
            <w:color w:val="FF0000"/>
          </w:rPr>
          <w:t>r</w:t>
        </w:r>
        <w:r w:rsidR="00526768">
          <w:rPr>
            <w:rFonts w:ascii="Tahoma" w:hAnsi="Tahoma" w:cs="Tahoma"/>
            <w:color w:val="FF0000"/>
          </w:rPr>
          <w:t xml:space="preserve"> </w:t>
        </w:r>
        <w:r w:rsidR="00C566C2" w:rsidRPr="00C566C2">
          <w:rPr>
            <w:rFonts w:ascii="Tahoma" w:hAnsi="Tahoma" w:cs="Tahoma"/>
            <w:color w:val="FF0000"/>
          </w:rPr>
          <w:t xml:space="preserve">a presentar </w:t>
        </w:r>
        <w:r w:rsidR="00526768">
          <w:rPr>
            <w:rFonts w:ascii="Tahoma" w:hAnsi="Tahoma" w:cs="Tahoma"/>
            <w:color w:val="FF0000"/>
          </w:rPr>
          <w:t>a l’A</w:t>
        </w:r>
        <w:r w:rsidR="00C566C2" w:rsidRPr="00C566C2">
          <w:rPr>
            <w:rFonts w:ascii="Tahoma" w:hAnsi="Tahoma" w:cs="Tahoma"/>
            <w:color w:val="FF0000"/>
          </w:rPr>
          <w:t xml:space="preserve">dministració </w:t>
        </w:r>
        <w:r w:rsidR="00526768">
          <w:rPr>
            <w:rFonts w:ascii="Tahoma" w:hAnsi="Tahoma" w:cs="Tahoma"/>
            <w:color w:val="FF0000"/>
          </w:rPr>
          <w:t>davant ordre</w:t>
        </w:r>
        <w:r w:rsidR="00C566C2" w:rsidRPr="00C566C2">
          <w:rPr>
            <w:rFonts w:ascii="Tahoma" w:hAnsi="Tahoma" w:cs="Tahoma"/>
            <w:color w:val="FF0000"/>
          </w:rPr>
          <w:t xml:space="preserve"> de des</w:t>
        </w:r>
        <w:r w:rsidR="00526768">
          <w:rPr>
            <w:rFonts w:ascii="Tahoma" w:hAnsi="Tahoma" w:cs="Tahoma"/>
            <w:color w:val="FF0000"/>
          </w:rPr>
          <w:t>nonament</w:t>
        </w:r>
        <w:r w:rsidR="00C566C2" w:rsidRPr="00C566C2">
          <w:rPr>
            <w:rFonts w:ascii="Tahoma" w:hAnsi="Tahoma" w:cs="Tahoma"/>
            <w:color w:val="FF0000"/>
          </w:rPr>
          <w:t xml:space="preserve"> de </w:t>
        </w:r>
        <w:r w:rsidR="00526768">
          <w:rPr>
            <w:rFonts w:ascii="Tahoma" w:hAnsi="Tahoma" w:cs="Tahoma"/>
            <w:color w:val="FF0000"/>
          </w:rPr>
          <w:t>petit teni</w:t>
        </w:r>
        <w:r w:rsidR="00C566C2" w:rsidRPr="00C566C2">
          <w:rPr>
            <w:rFonts w:ascii="Tahoma" w:hAnsi="Tahoma" w:cs="Tahoma"/>
            <w:color w:val="FF0000"/>
          </w:rPr>
          <w:t>dor d</w:t>
        </w:r>
        <w:r w:rsidR="00526768">
          <w:rPr>
            <w:rFonts w:ascii="Tahoma" w:hAnsi="Tahoma" w:cs="Tahoma"/>
            <w:color w:val="FF0000"/>
          </w:rPr>
          <w:t>’habitatge</w:t>
        </w:r>
      </w:hyperlink>
      <w:r w:rsidR="00526768">
        <w:rPr>
          <w:rFonts w:ascii="Tahoma" w:hAnsi="Tahoma" w:cs="Tahoma"/>
          <w:color w:val="FF0000"/>
        </w:rPr>
        <w:t xml:space="preserve"> </w:t>
      </w:r>
      <w:r w:rsidR="00F04474">
        <w:rPr>
          <w:rFonts w:ascii="Tahoma" w:hAnsi="Tahoma" w:cs="Tahoma"/>
          <w:color w:val="FF0000"/>
        </w:rPr>
        <w:t>(8</w:t>
      </w:r>
      <w:r w:rsidR="00526768" w:rsidRPr="00E967FB">
        <w:rPr>
          <w:rFonts w:ascii="Tahoma" w:hAnsi="Tahoma" w:cs="Tahoma"/>
          <w:color w:val="FF0000"/>
        </w:rPr>
        <w:t>)</w:t>
      </w:r>
      <w:r w:rsidR="00174654">
        <w:rPr>
          <w:rFonts w:ascii="Tahoma" w:hAnsi="Tahoma" w:cs="Tahoma"/>
          <w:color w:val="FF0000"/>
        </w:rPr>
        <w:t>.</w:t>
      </w:r>
    </w:p>
    <w:p w14:paraId="388DE06D" w14:textId="64E56AEA" w:rsidR="00AC7A70" w:rsidRPr="007A401F" w:rsidRDefault="00AC7A70" w:rsidP="00A6164E">
      <w:pPr>
        <w:pStyle w:val="Prrafodelista"/>
        <w:jc w:val="both"/>
        <w:rPr>
          <w:rFonts w:ascii="Tahoma" w:hAnsi="Tahoma" w:cs="Tahoma"/>
        </w:rPr>
      </w:pPr>
      <w:r w:rsidRPr="007A401F">
        <w:rPr>
          <w:rFonts w:ascii="Tahoma" w:hAnsi="Tahoma" w:cs="Tahoma"/>
          <w:u w:val="single"/>
        </w:rPr>
        <w:t>Objectiu:</w:t>
      </w:r>
      <w:r w:rsidRPr="007A401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obtenir </w:t>
      </w:r>
      <w:r w:rsidR="00174654">
        <w:rPr>
          <w:rFonts w:ascii="Tahoma" w:hAnsi="Tahoma" w:cs="Tahoma"/>
        </w:rPr>
        <w:t xml:space="preserve">ajut/ </w:t>
      </w:r>
      <w:proofErr w:type="spellStart"/>
      <w:r>
        <w:rPr>
          <w:rFonts w:ascii="Tahoma" w:hAnsi="Tahoma" w:cs="Tahoma"/>
        </w:rPr>
        <w:t>reallotjament</w:t>
      </w:r>
      <w:proofErr w:type="spellEnd"/>
      <w:r>
        <w:rPr>
          <w:rFonts w:ascii="Tahoma" w:hAnsi="Tahoma" w:cs="Tahoma"/>
        </w:rPr>
        <w:t>.</w:t>
      </w:r>
    </w:p>
    <w:p w14:paraId="35E77BA8" w14:textId="16BD0065" w:rsidR="00AC7A70" w:rsidRPr="007A401F" w:rsidRDefault="00AC7A70" w:rsidP="00A6164E">
      <w:pPr>
        <w:pStyle w:val="Prrafodelista"/>
        <w:jc w:val="both"/>
        <w:rPr>
          <w:rFonts w:ascii="Tahoma" w:hAnsi="Tahoma" w:cs="Tahoma"/>
        </w:rPr>
      </w:pPr>
      <w:r w:rsidRPr="007A401F">
        <w:rPr>
          <w:rFonts w:ascii="Tahoma" w:hAnsi="Tahoma" w:cs="Tahoma"/>
          <w:u w:val="single"/>
        </w:rPr>
        <w:t>On presentem</w:t>
      </w:r>
      <w:r>
        <w:rPr>
          <w:rFonts w:ascii="Tahoma" w:hAnsi="Tahoma" w:cs="Tahoma"/>
        </w:rPr>
        <w:t>: a Habitatge.</w:t>
      </w:r>
    </w:p>
    <w:p w14:paraId="125544B2" w14:textId="6CFED213" w:rsidR="00677F7D" w:rsidRDefault="00AC7A70" w:rsidP="00A6164E">
      <w:pPr>
        <w:pStyle w:val="Prrafodelista"/>
        <w:jc w:val="both"/>
        <w:rPr>
          <w:rFonts w:ascii="Tahoma" w:hAnsi="Tahoma" w:cs="Tahoma"/>
        </w:rPr>
      </w:pPr>
      <w:r w:rsidRPr="007A401F">
        <w:rPr>
          <w:rFonts w:ascii="Tahoma" w:hAnsi="Tahoma" w:cs="Tahoma"/>
        </w:rPr>
        <w:t xml:space="preserve">Informem </w:t>
      </w:r>
      <w:r>
        <w:rPr>
          <w:rFonts w:ascii="Tahoma" w:hAnsi="Tahoma" w:cs="Tahoma"/>
        </w:rPr>
        <w:t>que estem en procés de desnonament</w:t>
      </w:r>
      <w:r w:rsidR="00174654">
        <w:rPr>
          <w:rFonts w:ascii="Tahoma" w:hAnsi="Tahoma" w:cs="Tahoma"/>
        </w:rPr>
        <w:t xml:space="preserve">, no tenim alternativa </w:t>
      </w:r>
      <w:proofErr w:type="spellStart"/>
      <w:r w:rsidR="00174654">
        <w:rPr>
          <w:rFonts w:ascii="Tahoma" w:hAnsi="Tahoma" w:cs="Tahoma"/>
        </w:rPr>
        <w:t>habitacional</w:t>
      </w:r>
      <w:proofErr w:type="spellEnd"/>
      <w:r w:rsidR="00174654">
        <w:rPr>
          <w:rFonts w:ascii="Tahoma" w:hAnsi="Tahoma" w:cs="Tahoma"/>
        </w:rPr>
        <w:t xml:space="preserve"> i estem en risc exclusió residencial. Demanem</w:t>
      </w:r>
      <w:r w:rsidR="00A6164E">
        <w:rPr>
          <w:rFonts w:ascii="Tahoma" w:hAnsi="Tahoma" w:cs="Tahoma"/>
        </w:rPr>
        <w:t xml:space="preserve"> que Ajuntament compleixi la seva </w:t>
      </w:r>
      <w:r w:rsidRPr="007A401F">
        <w:rPr>
          <w:rFonts w:ascii="Tahoma" w:hAnsi="Tahoma" w:cs="Tahoma"/>
        </w:rPr>
        <w:t xml:space="preserve">obligació de </w:t>
      </w:r>
      <w:r>
        <w:rPr>
          <w:rFonts w:ascii="Tahoma" w:hAnsi="Tahoma" w:cs="Tahoma"/>
        </w:rPr>
        <w:t xml:space="preserve">donar ajuts </w:t>
      </w:r>
      <w:r w:rsidR="00A6164E">
        <w:rPr>
          <w:rFonts w:ascii="Tahoma" w:hAnsi="Tahoma" w:cs="Tahoma"/>
        </w:rPr>
        <w:t xml:space="preserve">o </w:t>
      </w:r>
      <w:proofErr w:type="spellStart"/>
      <w:r w:rsidR="00A6164E">
        <w:rPr>
          <w:rFonts w:ascii="Tahoma" w:hAnsi="Tahoma" w:cs="Tahoma"/>
        </w:rPr>
        <w:t>reallotjament</w:t>
      </w:r>
      <w:proofErr w:type="spellEnd"/>
      <w:r w:rsidR="00A6164E">
        <w:rPr>
          <w:rFonts w:ascii="Tahoma" w:hAnsi="Tahoma" w:cs="Tahoma"/>
        </w:rPr>
        <w:t xml:space="preserve"> i que sol·licitin </w:t>
      </w:r>
      <w:r w:rsidR="00A42777">
        <w:rPr>
          <w:rFonts w:ascii="Tahoma" w:hAnsi="Tahoma" w:cs="Tahoma"/>
        </w:rPr>
        <w:t xml:space="preserve">la </w:t>
      </w:r>
      <w:r w:rsidR="00A6164E">
        <w:rPr>
          <w:rFonts w:ascii="Tahoma" w:hAnsi="Tahoma" w:cs="Tahoma"/>
        </w:rPr>
        <w:t xml:space="preserve">suspensió </w:t>
      </w:r>
      <w:r w:rsidR="00A42777">
        <w:rPr>
          <w:rFonts w:ascii="Tahoma" w:hAnsi="Tahoma" w:cs="Tahoma"/>
        </w:rPr>
        <w:t xml:space="preserve">del </w:t>
      </w:r>
      <w:r w:rsidR="00A6164E">
        <w:rPr>
          <w:rFonts w:ascii="Tahoma" w:hAnsi="Tahoma" w:cs="Tahoma"/>
        </w:rPr>
        <w:t>procediment al jutjat</w:t>
      </w:r>
      <w:r>
        <w:rPr>
          <w:rFonts w:ascii="Tahoma" w:hAnsi="Tahoma" w:cs="Tahoma"/>
        </w:rPr>
        <w:t>.</w:t>
      </w:r>
      <w:r w:rsidR="008B7796" w:rsidRPr="008B7796">
        <w:rPr>
          <w:rFonts w:ascii="Tahoma" w:hAnsi="Tahoma" w:cs="Tahoma"/>
        </w:rPr>
        <w:t xml:space="preserve"> </w:t>
      </w:r>
      <w:r w:rsidR="008B7796">
        <w:rPr>
          <w:rFonts w:ascii="Tahoma" w:hAnsi="Tahoma" w:cs="Tahoma"/>
        </w:rPr>
        <w:t>Es presenta en qualsevol moment del procediment, no cal esperar a data llançament.</w:t>
      </w:r>
    </w:p>
    <w:p w14:paraId="27FE87A4" w14:textId="77777777" w:rsidR="00F04474" w:rsidRDefault="00F04474" w:rsidP="00A6164E">
      <w:pPr>
        <w:pStyle w:val="Prrafodelista"/>
        <w:jc w:val="both"/>
        <w:rPr>
          <w:rFonts w:ascii="Tahoma" w:hAnsi="Tahoma" w:cs="Tahoma"/>
        </w:rPr>
      </w:pPr>
    </w:p>
    <w:p w14:paraId="756F5707" w14:textId="77777777" w:rsidR="00FF43C4" w:rsidRDefault="00FF43C4" w:rsidP="00A6164E">
      <w:pPr>
        <w:pStyle w:val="Prrafodelista"/>
        <w:jc w:val="both"/>
        <w:rPr>
          <w:rFonts w:ascii="Tahoma" w:hAnsi="Tahoma" w:cs="Tahoma"/>
        </w:rPr>
      </w:pPr>
    </w:p>
    <w:p w14:paraId="7429E694" w14:textId="77777777" w:rsidR="00F04474" w:rsidRDefault="00F04474" w:rsidP="00F0447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Sol·licitud informe Risc exclusió residencial</w:t>
      </w:r>
      <w:r w:rsidRPr="007A401F">
        <w:rPr>
          <w:rFonts w:ascii="Tahoma" w:hAnsi="Tahoma" w:cs="Tahoma"/>
          <w:color w:val="FF0000"/>
        </w:rPr>
        <w:t xml:space="preserve"> a serveis socials</w:t>
      </w:r>
      <w:r>
        <w:rPr>
          <w:rFonts w:ascii="Tahoma" w:hAnsi="Tahoma" w:cs="Tahoma"/>
          <w:color w:val="FF0000"/>
        </w:rPr>
        <w:t>.(6)</w:t>
      </w:r>
    </w:p>
    <w:p w14:paraId="067FC437" w14:textId="77777777" w:rsidR="00F04474" w:rsidRPr="00AC7A70" w:rsidRDefault="00F04474" w:rsidP="00F04474">
      <w:pPr>
        <w:pStyle w:val="Prrafodelista"/>
        <w:spacing w:after="0" w:line="240" w:lineRule="auto"/>
        <w:jc w:val="both"/>
        <w:rPr>
          <w:rFonts w:ascii="Tahoma" w:hAnsi="Tahoma" w:cs="Tahoma"/>
        </w:rPr>
      </w:pPr>
      <w:r w:rsidRPr="00AC7A70">
        <w:rPr>
          <w:rFonts w:ascii="Tahoma" w:hAnsi="Tahoma" w:cs="Tahoma"/>
          <w:u w:val="single"/>
        </w:rPr>
        <w:t>Objectiu:</w:t>
      </w:r>
      <w:r w:rsidRPr="00AC7A70">
        <w:rPr>
          <w:rFonts w:ascii="Tahoma" w:hAnsi="Tahoma" w:cs="Tahoma"/>
        </w:rPr>
        <w:t xml:space="preserve"> informe risc exclusió residencial.</w:t>
      </w:r>
    </w:p>
    <w:p w14:paraId="6E971C9D" w14:textId="77777777" w:rsidR="00F04474" w:rsidRPr="00AC7A70" w:rsidRDefault="00F04474" w:rsidP="00F04474">
      <w:pPr>
        <w:pStyle w:val="Prrafodelista"/>
        <w:spacing w:after="0" w:line="240" w:lineRule="auto"/>
        <w:jc w:val="both"/>
        <w:rPr>
          <w:rFonts w:ascii="Tahoma" w:hAnsi="Tahoma" w:cs="Tahoma"/>
        </w:rPr>
      </w:pPr>
      <w:r w:rsidRPr="00AC7A70">
        <w:rPr>
          <w:rFonts w:ascii="Tahoma" w:hAnsi="Tahoma" w:cs="Tahoma"/>
          <w:u w:val="single"/>
        </w:rPr>
        <w:t>On presentem:</w:t>
      </w:r>
      <w:r w:rsidRPr="00AC7A70">
        <w:rPr>
          <w:rFonts w:ascii="Tahoma" w:hAnsi="Tahoma" w:cs="Tahoma"/>
        </w:rPr>
        <w:t xml:space="preserve"> serveis socials.</w:t>
      </w:r>
    </w:p>
    <w:p w14:paraId="05C0ABB7" w14:textId="77777777" w:rsidR="00F04474" w:rsidRDefault="00F04474" w:rsidP="00F04474">
      <w:pPr>
        <w:pStyle w:val="Prrafodelista"/>
        <w:spacing w:after="0" w:line="240" w:lineRule="auto"/>
        <w:jc w:val="both"/>
        <w:rPr>
          <w:rFonts w:ascii="Tahoma" w:hAnsi="Tahoma" w:cs="Tahoma"/>
        </w:rPr>
      </w:pPr>
      <w:r w:rsidRPr="00AC7A70">
        <w:rPr>
          <w:rFonts w:ascii="Tahoma" w:hAnsi="Tahoma" w:cs="Tahoma"/>
        </w:rPr>
        <w:t>Demanem a Serveis socials en</w:t>
      </w:r>
      <w:r>
        <w:rPr>
          <w:rFonts w:ascii="Tahoma" w:hAnsi="Tahoma" w:cs="Tahoma"/>
        </w:rPr>
        <w:t>s</w:t>
      </w:r>
      <w:r w:rsidRPr="00AC7A70">
        <w:rPr>
          <w:rFonts w:ascii="Tahoma" w:hAnsi="Tahoma" w:cs="Tahoma"/>
        </w:rPr>
        <w:t xml:space="preserve"> faci informe que acrediti que estem en </w:t>
      </w:r>
      <w:r>
        <w:rPr>
          <w:rFonts w:ascii="Tahoma" w:hAnsi="Tahoma" w:cs="Tahoma"/>
        </w:rPr>
        <w:t>situació d’exclusió residencial</w:t>
      </w:r>
      <w:r w:rsidRPr="00AC7A70">
        <w:rPr>
          <w:rFonts w:ascii="Tahoma" w:hAnsi="Tahoma" w:cs="Tahoma"/>
        </w:rPr>
        <w:t xml:space="preserve"> per poder presentar al jutjat, banc o administració. </w:t>
      </w:r>
      <w:r>
        <w:rPr>
          <w:rFonts w:ascii="Tahoma" w:hAnsi="Tahoma" w:cs="Tahoma"/>
        </w:rPr>
        <w:t>També que demani al jutjat la suspensió del procediment. Sinó tenim resposta en 15 dies es considera que estem en exclusió social.</w:t>
      </w:r>
    </w:p>
    <w:p w14:paraId="4B883FDB" w14:textId="77777777" w:rsidR="00F04474" w:rsidRDefault="00F04474" w:rsidP="00A8368B">
      <w:pPr>
        <w:spacing w:after="0" w:line="240" w:lineRule="auto"/>
        <w:jc w:val="both"/>
        <w:rPr>
          <w:rFonts w:ascii="Tahoma" w:hAnsi="Tahoma" w:cs="Tahoma"/>
          <w:b/>
          <w:color w:val="00B050"/>
          <w:sz w:val="30"/>
          <w:szCs w:val="30"/>
        </w:rPr>
      </w:pPr>
    </w:p>
    <w:p w14:paraId="78716919" w14:textId="77777777" w:rsidR="00A8368B" w:rsidRPr="00106338" w:rsidRDefault="00A8368B" w:rsidP="00A8368B">
      <w:pPr>
        <w:spacing w:after="0" w:line="240" w:lineRule="auto"/>
        <w:jc w:val="both"/>
        <w:rPr>
          <w:rFonts w:ascii="Tahoma" w:hAnsi="Tahoma" w:cs="Tahoma"/>
          <w:sz w:val="30"/>
          <w:szCs w:val="30"/>
        </w:rPr>
      </w:pPr>
      <w:r w:rsidRPr="00106338">
        <w:rPr>
          <w:rFonts w:ascii="Tahoma" w:hAnsi="Tahoma" w:cs="Tahoma"/>
          <w:b/>
          <w:color w:val="00B050"/>
          <w:sz w:val="30"/>
          <w:szCs w:val="30"/>
        </w:rPr>
        <w:t>Bloc 3. Evitar talls de subministraments</w:t>
      </w:r>
      <w:r w:rsidR="00E03BA0" w:rsidRPr="00106338">
        <w:rPr>
          <w:rFonts w:ascii="Tahoma" w:hAnsi="Tahoma" w:cs="Tahoma"/>
          <w:b/>
          <w:color w:val="00B050"/>
          <w:sz w:val="30"/>
          <w:szCs w:val="30"/>
        </w:rPr>
        <w:t xml:space="preserve"> (art 6, 8 i 9)</w:t>
      </w:r>
    </w:p>
    <w:p w14:paraId="31D9D66C" w14:textId="77777777" w:rsidR="002F5B55" w:rsidRDefault="002F5B55" w:rsidP="003F5E84">
      <w:pPr>
        <w:spacing w:after="0" w:line="240" w:lineRule="auto"/>
        <w:jc w:val="both"/>
        <w:rPr>
          <w:rFonts w:ascii="Tahoma" w:hAnsi="Tahoma" w:cs="Tahoma"/>
        </w:rPr>
      </w:pPr>
    </w:p>
    <w:p w14:paraId="0D03CE45" w14:textId="636BCC2E" w:rsidR="002F5B55" w:rsidRDefault="002F5B55" w:rsidP="003F5E84">
      <w:pPr>
        <w:spacing w:after="0" w:line="240" w:lineRule="auto"/>
        <w:jc w:val="both"/>
        <w:rPr>
          <w:rFonts w:ascii="Tahoma" w:hAnsi="Tahoma" w:cs="Tahoma"/>
        </w:rPr>
      </w:pPr>
      <w:r w:rsidRPr="00070784">
        <w:rPr>
          <w:rFonts w:ascii="Tahoma" w:hAnsi="Tahoma" w:cs="Tahoma"/>
          <w:b/>
          <w:u w:val="single"/>
        </w:rPr>
        <w:t>Objectiu</w:t>
      </w:r>
      <w:r w:rsidRPr="00070784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</w:t>
      </w:r>
      <w:r w:rsidR="00214B05">
        <w:rPr>
          <w:rFonts w:ascii="Tahoma" w:hAnsi="Tahoma" w:cs="Tahoma"/>
        </w:rPr>
        <w:t xml:space="preserve">garantir l’accés als subministraments bàsics, </w:t>
      </w:r>
      <w:r w:rsidRPr="002F5B55">
        <w:rPr>
          <w:rFonts w:ascii="Tahoma" w:hAnsi="Tahoma" w:cs="Tahoma"/>
        </w:rPr>
        <w:t xml:space="preserve">evitar els talls de subministraments </w:t>
      </w:r>
      <w:r w:rsidR="00070784">
        <w:rPr>
          <w:rFonts w:ascii="Tahoma" w:hAnsi="Tahoma" w:cs="Tahoma"/>
        </w:rPr>
        <w:t>(</w:t>
      </w:r>
      <w:r w:rsidRPr="002F5B55">
        <w:rPr>
          <w:rFonts w:ascii="Tahoma" w:hAnsi="Tahoma" w:cs="Tahoma"/>
        </w:rPr>
        <w:t>principi de precaució</w:t>
      </w:r>
      <w:r w:rsidR="00070784">
        <w:rPr>
          <w:rFonts w:ascii="Tahoma" w:hAnsi="Tahoma" w:cs="Tahoma"/>
        </w:rPr>
        <w:t>)</w:t>
      </w:r>
      <w:r w:rsidRPr="002F5B55">
        <w:rPr>
          <w:rFonts w:ascii="Tahoma" w:hAnsi="Tahoma" w:cs="Tahoma"/>
        </w:rPr>
        <w:t xml:space="preserve"> i aconseguir que les companyies assumeixin part dels impagaments</w:t>
      </w:r>
      <w:r w:rsidR="00070784">
        <w:rPr>
          <w:rFonts w:ascii="Tahoma" w:hAnsi="Tahoma" w:cs="Tahoma"/>
        </w:rPr>
        <w:t xml:space="preserve"> a tr</w:t>
      </w:r>
      <w:r w:rsidR="00677F7D">
        <w:rPr>
          <w:rFonts w:ascii="Tahoma" w:hAnsi="Tahoma" w:cs="Tahoma"/>
        </w:rPr>
        <w:t>aves de concessió d’ajuts i descomptes</w:t>
      </w:r>
      <w:r w:rsidR="00070784">
        <w:rPr>
          <w:rFonts w:ascii="Tahoma" w:hAnsi="Tahoma" w:cs="Tahoma"/>
        </w:rPr>
        <w:t xml:space="preserve"> importants.</w:t>
      </w:r>
    </w:p>
    <w:p w14:paraId="660CE928" w14:textId="77777777" w:rsidR="002F5B55" w:rsidRDefault="002F5B55" w:rsidP="003F5E84">
      <w:pPr>
        <w:spacing w:after="0" w:line="240" w:lineRule="auto"/>
        <w:jc w:val="both"/>
        <w:rPr>
          <w:rFonts w:ascii="Tahoma" w:hAnsi="Tahoma" w:cs="Tahoma"/>
        </w:rPr>
      </w:pPr>
    </w:p>
    <w:p w14:paraId="1859974C" w14:textId="77777777" w:rsidR="002F5B55" w:rsidRDefault="002F5B55" w:rsidP="002F5B55">
      <w:pPr>
        <w:spacing w:after="0" w:line="240" w:lineRule="auto"/>
        <w:jc w:val="both"/>
        <w:rPr>
          <w:rFonts w:ascii="Tahoma" w:hAnsi="Tahoma" w:cs="Tahoma"/>
        </w:rPr>
      </w:pPr>
      <w:r w:rsidRPr="00070784">
        <w:rPr>
          <w:rFonts w:ascii="Tahoma" w:hAnsi="Tahoma" w:cs="Tahoma"/>
          <w:b/>
          <w:u w:val="single"/>
        </w:rPr>
        <w:t>Qui s’hi pot acollir</w:t>
      </w:r>
      <w:r w:rsidRPr="00070784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</w:t>
      </w:r>
      <w:r w:rsidRPr="00070784">
        <w:rPr>
          <w:rFonts w:ascii="Tahoma" w:hAnsi="Tahoma" w:cs="Tahoma"/>
          <w:b/>
        </w:rPr>
        <w:t>persones/famílies en risc d’exclusió residencial</w:t>
      </w:r>
      <w:r>
        <w:rPr>
          <w:rFonts w:ascii="Tahoma" w:hAnsi="Tahoma" w:cs="Tahoma"/>
          <w:b/>
        </w:rPr>
        <w:t xml:space="preserve"> (</w:t>
      </w:r>
      <w:r w:rsidR="00A8368B">
        <w:rPr>
          <w:rFonts w:ascii="Tahoma" w:hAnsi="Tahoma" w:cs="Tahoma"/>
        </w:rPr>
        <w:t>segons barems de IRSC explicats al bloc 2</w:t>
      </w:r>
      <w:r>
        <w:rPr>
          <w:rFonts w:ascii="Tahoma" w:hAnsi="Tahoma" w:cs="Tahoma"/>
        </w:rPr>
        <w:t>)</w:t>
      </w:r>
      <w:r w:rsidR="00A8368B">
        <w:rPr>
          <w:rFonts w:ascii="Tahoma" w:hAnsi="Tahoma" w:cs="Tahoma"/>
        </w:rPr>
        <w:t>.</w:t>
      </w:r>
      <w:r w:rsidR="004015BF">
        <w:rPr>
          <w:rFonts w:ascii="Tahoma" w:hAnsi="Tahoma" w:cs="Tahoma"/>
        </w:rPr>
        <w:t xml:space="preserve"> Cal informe de serveis socials que acrediti </w:t>
      </w:r>
      <w:r w:rsidR="00E31221">
        <w:rPr>
          <w:rFonts w:ascii="Tahoma" w:hAnsi="Tahoma" w:cs="Tahoma"/>
        </w:rPr>
        <w:t xml:space="preserve">aquesta </w:t>
      </w:r>
      <w:r w:rsidR="004015BF">
        <w:rPr>
          <w:rFonts w:ascii="Tahoma" w:hAnsi="Tahoma" w:cs="Tahoma"/>
        </w:rPr>
        <w:t>situació que s’ha d’emetre en 15 dies des de la sol·licitud (art. 9.4)</w:t>
      </w:r>
      <w:r w:rsidR="00E31221">
        <w:rPr>
          <w:rFonts w:ascii="Tahoma" w:hAnsi="Tahoma" w:cs="Tahoma"/>
        </w:rPr>
        <w:t>; si passa el termini, s’entén que la família està en risc d’exclusió.</w:t>
      </w:r>
      <w:r>
        <w:rPr>
          <w:rFonts w:ascii="Tahoma" w:hAnsi="Tahoma" w:cs="Tahoma"/>
        </w:rPr>
        <w:t xml:space="preserve"> Les persones amb dependència energètica no poden patir mai talls de subministraments encara que no estiguin dins els límits d’ingressos.</w:t>
      </w:r>
    </w:p>
    <w:p w14:paraId="400E0A70" w14:textId="77777777" w:rsidR="004015BF" w:rsidRDefault="004015BF" w:rsidP="003F5E84">
      <w:pPr>
        <w:spacing w:after="0" w:line="240" w:lineRule="auto"/>
        <w:jc w:val="both"/>
        <w:rPr>
          <w:rFonts w:ascii="Tahoma" w:hAnsi="Tahoma" w:cs="Tahoma"/>
        </w:rPr>
      </w:pPr>
    </w:p>
    <w:p w14:paraId="75B33DA1" w14:textId="3E726825" w:rsidR="007061DA" w:rsidRDefault="007061DA" w:rsidP="003F5E84">
      <w:pPr>
        <w:spacing w:after="0" w:line="240" w:lineRule="auto"/>
        <w:jc w:val="both"/>
        <w:rPr>
          <w:rFonts w:ascii="Tahoma" w:hAnsi="Tahoma" w:cs="Tahoma"/>
        </w:rPr>
      </w:pPr>
      <w:r w:rsidRPr="002F5B55">
        <w:rPr>
          <w:rFonts w:ascii="Tahoma" w:hAnsi="Tahoma" w:cs="Tahoma"/>
          <w:b/>
          <w:u w:val="single"/>
        </w:rPr>
        <w:t>Mesures generals</w:t>
      </w:r>
      <w:r>
        <w:rPr>
          <w:rFonts w:ascii="Tahoma" w:hAnsi="Tahoma" w:cs="Tahoma"/>
        </w:rPr>
        <w:t xml:space="preserve"> </w:t>
      </w:r>
      <w:r w:rsidR="00677F7D">
        <w:rPr>
          <w:rFonts w:ascii="Tahoma" w:hAnsi="Tahoma" w:cs="Tahoma"/>
        </w:rPr>
        <w:t xml:space="preserve"> la pròxima setmana tenim guia per ajuntaments tot i que la seva aplicació pot tardar una mica mes.</w:t>
      </w:r>
    </w:p>
    <w:p w14:paraId="78504C9C" w14:textId="77777777" w:rsidR="00DE2D8F" w:rsidRDefault="00DE2D8F" w:rsidP="003F5E84">
      <w:pPr>
        <w:spacing w:after="0" w:line="240" w:lineRule="auto"/>
        <w:jc w:val="both"/>
        <w:rPr>
          <w:rFonts w:ascii="Tahoma" w:hAnsi="Tahoma" w:cs="Tahoma"/>
        </w:rPr>
      </w:pPr>
    </w:p>
    <w:p w14:paraId="3B97F814" w14:textId="77777777" w:rsidR="00701C6E" w:rsidRPr="007061DA" w:rsidRDefault="007061DA" w:rsidP="00DE2D8F">
      <w:pPr>
        <w:pStyle w:val="Prrafodelista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7061DA">
        <w:rPr>
          <w:rFonts w:ascii="Tahoma" w:hAnsi="Tahoma" w:cs="Tahoma"/>
        </w:rPr>
        <w:t>Les empreses subministradores han d’informar en els avisos d’impagament i tall, dels drets establerts a la llei.</w:t>
      </w:r>
    </w:p>
    <w:p w14:paraId="5014F766" w14:textId="77777777" w:rsidR="007061DA" w:rsidRPr="007061DA" w:rsidRDefault="002F5B55" w:rsidP="00DE2D8F">
      <w:pPr>
        <w:pStyle w:val="Prrafodelista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Principi de precaució: s</w:t>
      </w:r>
      <w:r w:rsidR="007061DA" w:rsidRPr="007061DA">
        <w:rPr>
          <w:rFonts w:ascii="Tahoma" w:hAnsi="Tahoma" w:cs="Tahoma"/>
        </w:rPr>
        <w:t xml:space="preserve">’ha d’establir un protocol de comunicació entre serveis socials i subministradores per identificar es persones/famílies en risc d’exclusió residencial i evitar els talls. </w:t>
      </w:r>
    </w:p>
    <w:p w14:paraId="4F63DF9E" w14:textId="77777777" w:rsidR="007061DA" w:rsidRPr="007061DA" w:rsidRDefault="007061DA" w:rsidP="00DE2D8F">
      <w:pPr>
        <w:pStyle w:val="Prrafodelista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7061DA">
        <w:rPr>
          <w:rFonts w:ascii="Tahoma" w:hAnsi="Tahoma" w:cs="Tahoma"/>
        </w:rPr>
        <w:t>L’administració ha d’establir convenis amb les subministradores perquè concedeixin ajuts a fons perdut o apliquin importants descomptes.</w:t>
      </w:r>
    </w:p>
    <w:p w14:paraId="458688E4" w14:textId="77777777" w:rsidR="007061DA" w:rsidRPr="007061DA" w:rsidRDefault="007061DA" w:rsidP="00DE2D8F">
      <w:pPr>
        <w:pStyle w:val="Prrafodelista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7061DA">
        <w:rPr>
          <w:rFonts w:ascii="Tahoma" w:hAnsi="Tahoma" w:cs="Tahoma"/>
        </w:rPr>
        <w:t>L’administració ha de garantir ajuts a les famílies per evitar els talls.</w:t>
      </w:r>
    </w:p>
    <w:p w14:paraId="5415ADBC" w14:textId="77777777" w:rsidR="00A8368B" w:rsidRDefault="00A8368B" w:rsidP="003F5E84">
      <w:pPr>
        <w:spacing w:after="0" w:line="240" w:lineRule="auto"/>
        <w:jc w:val="both"/>
        <w:rPr>
          <w:rFonts w:ascii="Tahoma" w:hAnsi="Tahoma" w:cs="Tahoma"/>
        </w:rPr>
      </w:pPr>
    </w:p>
    <w:p w14:paraId="5EB6F324" w14:textId="77777777" w:rsidR="006D04D0" w:rsidRDefault="006D04D0" w:rsidP="003F5E8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 general, per a famílies en situació de risc d’exclusió residencial, el govern ha de garantir que </w:t>
      </w:r>
      <w:r w:rsidRPr="005D242A">
        <w:rPr>
          <w:rFonts w:ascii="Tahoma" w:hAnsi="Tahoma" w:cs="Tahoma"/>
          <w:b/>
        </w:rPr>
        <w:t>les despeses d’habitatge + subministraments bàsics no han de superar el 30% dels ingressos disponibles de la unitat familiar</w:t>
      </w:r>
      <w:r w:rsidR="00B7194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sempre que les despeses de lloguer i de subministraments siguin inferiors als topalls màxims que s’estableixin per reglament segons zona (art. 8)</w:t>
      </w:r>
      <w:r w:rsidR="00F95A1B">
        <w:rPr>
          <w:rFonts w:ascii="Tahoma" w:hAnsi="Tahoma" w:cs="Tahoma"/>
        </w:rPr>
        <w:t>.</w:t>
      </w:r>
    </w:p>
    <w:p w14:paraId="2B9A90DC" w14:textId="77777777" w:rsidR="006D04D0" w:rsidRDefault="006D04D0" w:rsidP="004D6A7D">
      <w:pPr>
        <w:spacing w:after="0" w:line="240" w:lineRule="auto"/>
        <w:jc w:val="both"/>
        <w:rPr>
          <w:rFonts w:ascii="Tahoma" w:hAnsi="Tahoma" w:cs="Tahoma"/>
        </w:rPr>
      </w:pPr>
    </w:p>
    <w:p w14:paraId="04614D76" w14:textId="464FDA96" w:rsidR="00B50AC3" w:rsidRPr="00FF43C4" w:rsidRDefault="008C5602" w:rsidP="00B50AC3">
      <w:pPr>
        <w:spacing w:after="0" w:line="240" w:lineRule="auto"/>
        <w:jc w:val="both"/>
        <w:rPr>
          <w:rFonts w:ascii="Tahoma" w:hAnsi="Tahoma" w:cs="Tahoma"/>
          <w:color w:val="FF0000"/>
        </w:rPr>
      </w:pPr>
      <w:r w:rsidRPr="00FF43C4">
        <w:rPr>
          <w:rFonts w:ascii="Tahoma" w:hAnsi="Tahoma" w:cs="Tahoma"/>
          <w:color w:val="FF0000"/>
        </w:rPr>
        <w:t>(pendent docs+ circuit)</w:t>
      </w:r>
    </w:p>
    <w:p w14:paraId="23E553B4" w14:textId="77777777" w:rsidR="006D04D0" w:rsidRDefault="006D04D0" w:rsidP="004D6A7D">
      <w:pPr>
        <w:spacing w:after="0" w:line="240" w:lineRule="auto"/>
        <w:jc w:val="both"/>
        <w:rPr>
          <w:rFonts w:ascii="Tahoma" w:hAnsi="Tahoma" w:cs="Tahoma"/>
        </w:rPr>
      </w:pPr>
    </w:p>
    <w:p w14:paraId="581296CE" w14:textId="77777777" w:rsidR="00FF43C4" w:rsidRDefault="00FF43C4" w:rsidP="004D6A7D">
      <w:pPr>
        <w:spacing w:after="0" w:line="240" w:lineRule="auto"/>
        <w:jc w:val="both"/>
        <w:rPr>
          <w:rFonts w:ascii="Tahoma" w:hAnsi="Tahoma" w:cs="Tahoma"/>
        </w:rPr>
      </w:pPr>
    </w:p>
    <w:p w14:paraId="5C30321A" w14:textId="77777777" w:rsidR="00FF43C4" w:rsidRDefault="00FF43C4" w:rsidP="004D6A7D">
      <w:pPr>
        <w:spacing w:after="0" w:line="240" w:lineRule="auto"/>
        <w:jc w:val="both"/>
        <w:rPr>
          <w:rFonts w:ascii="Tahoma" w:hAnsi="Tahoma" w:cs="Tahoma"/>
        </w:rPr>
      </w:pPr>
    </w:p>
    <w:p w14:paraId="3FFF0469" w14:textId="77777777" w:rsidR="00FF43C4" w:rsidRDefault="00FF43C4" w:rsidP="004D6A7D">
      <w:pPr>
        <w:spacing w:after="0" w:line="240" w:lineRule="auto"/>
        <w:jc w:val="both"/>
        <w:rPr>
          <w:rFonts w:ascii="Tahoma" w:hAnsi="Tahoma" w:cs="Tahoma"/>
        </w:rPr>
      </w:pPr>
    </w:p>
    <w:p w14:paraId="2FC8DDD5" w14:textId="77777777" w:rsidR="004D6A7D" w:rsidRPr="006B73CB" w:rsidRDefault="004D6A7D" w:rsidP="004D6A7D">
      <w:pPr>
        <w:spacing w:after="0" w:line="240" w:lineRule="auto"/>
        <w:jc w:val="both"/>
        <w:rPr>
          <w:rFonts w:ascii="Tahoma" w:hAnsi="Tahoma" w:cs="Tahoma"/>
          <w:b/>
          <w:color w:val="00B050"/>
          <w:sz w:val="30"/>
          <w:szCs w:val="30"/>
        </w:rPr>
      </w:pPr>
      <w:r w:rsidRPr="006B73CB">
        <w:rPr>
          <w:rFonts w:ascii="Tahoma" w:hAnsi="Tahoma" w:cs="Tahoma"/>
          <w:b/>
          <w:color w:val="00B050"/>
          <w:sz w:val="30"/>
          <w:szCs w:val="30"/>
        </w:rPr>
        <w:t xml:space="preserve">Bloc </w:t>
      </w:r>
      <w:r w:rsidR="00A8368B" w:rsidRPr="006B73CB">
        <w:rPr>
          <w:rFonts w:ascii="Tahoma" w:hAnsi="Tahoma" w:cs="Tahoma"/>
          <w:b/>
          <w:color w:val="00B050"/>
          <w:sz w:val="30"/>
          <w:szCs w:val="30"/>
        </w:rPr>
        <w:t>4</w:t>
      </w:r>
      <w:r w:rsidRPr="006B73CB">
        <w:rPr>
          <w:rFonts w:ascii="Tahoma" w:hAnsi="Tahoma" w:cs="Tahoma"/>
          <w:b/>
          <w:color w:val="00B050"/>
          <w:sz w:val="30"/>
          <w:szCs w:val="30"/>
        </w:rPr>
        <w:t xml:space="preserve">. </w:t>
      </w:r>
      <w:r w:rsidR="00D4793C" w:rsidRPr="006B73CB">
        <w:rPr>
          <w:rFonts w:ascii="Tahoma" w:hAnsi="Tahoma" w:cs="Tahoma"/>
          <w:b/>
          <w:color w:val="00B050"/>
          <w:sz w:val="30"/>
          <w:szCs w:val="30"/>
        </w:rPr>
        <w:t xml:space="preserve">Garantir la funció social de la propietat i augmentar el parc d'habitatges assequibles de lloguer </w:t>
      </w:r>
      <w:r w:rsidR="00487934" w:rsidRPr="006B73CB">
        <w:rPr>
          <w:rFonts w:ascii="Tahoma" w:hAnsi="Tahoma" w:cs="Tahoma"/>
          <w:b/>
          <w:color w:val="00B050"/>
          <w:sz w:val="30"/>
          <w:szCs w:val="30"/>
        </w:rPr>
        <w:t>(art 7, DF</w:t>
      </w:r>
      <w:r w:rsidR="00487C9B" w:rsidRPr="006B73CB">
        <w:rPr>
          <w:rFonts w:ascii="Tahoma" w:hAnsi="Tahoma" w:cs="Tahoma"/>
          <w:b/>
          <w:color w:val="00B050"/>
          <w:sz w:val="30"/>
          <w:szCs w:val="30"/>
        </w:rPr>
        <w:t>1)</w:t>
      </w:r>
    </w:p>
    <w:p w14:paraId="47F30C1F" w14:textId="77777777" w:rsidR="00DB3A75" w:rsidRDefault="00DB3A75" w:rsidP="004D6A7D">
      <w:pPr>
        <w:spacing w:after="0" w:line="240" w:lineRule="auto"/>
        <w:jc w:val="both"/>
      </w:pPr>
    </w:p>
    <w:p w14:paraId="5224CFA3" w14:textId="1121F4C9" w:rsidR="00D4793C" w:rsidRPr="00DB3A75" w:rsidRDefault="00D4793C" w:rsidP="004D6A7D">
      <w:pPr>
        <w:spacing w:after="0" w:line="240" w:lineRule="auto"/>
        <w:jc w:val="both"/>
        <w:rPr>
          <w:rFonts w:ascii="Tahoma" w:hAnsi="Tahoma" w:cs="Tahoma"/>
        </w:rPr>
      </w:pPr>
      <w:r w:rsidRPr="00E715AB">
        <w:rPr>
          <w:rFonts w:ascii="Tahoma" w:hAnsi="Tahoma" w:cs="Tahoma"/>
          <w:b/>
          <w:u w:val="single"/>
        </w:rPr>
        <w:t>Objectiu</w:t>
      </w:r>
      <w:r w:rsidRPr="00E715AB">
        <w:rPr>
          <w:rFonts w:ascii="Tahoma" w:hAnsi="Tahoma" w:cs="Tahoma"/>
          <w:b/>
        </w:rPr>
        <w:t>:</w:t>
      </w:r>
      <w:r w:rsidRPr="00DB3A75">
        <w:rPr>
          <w:rFonts w:ascii="Tahoma" w:hAnsi="Tahoma" w:cs="Tahoma"/>
        </w:rPr>
        <w:t xml:space="preserve"> aconseguir pisos buits en mans </w:t>
      </w:r>
      <w:r w:rsidR="00677F7D">
        <w:rPr>
          <w:rFonts w:ascii="Tahoma" w:hAnsi="Tahoma" w:cs="Tahoma"/>
        </w:rPr>
        <w:t xml:space="preserve">persones jurídiques com </w:t>
      </w:r>
      <w:r w:rsidRPr="00DB3A75">
        <w:rPr>
          <w:rFonts w:ascii="Tahoma" w:hAnsi="Tahoma" w:cs="Tahoma"/>
        </w:rPr>
        <w:t>entitats financeres</w:t>
      </w:r>
      <w:r w:rsidR="00677F7D">
        <w:rPr>
          <w:rFonts w:ascii="Tahoma" w:hAnsi="Tahoma" w:cs="Tahoma"/>
        </w:rPr>
        <w:t>,</w:t>
      </w:r>
      <w:r w:rsidR="008C5602">
        <w:rPr>
          <w:rFonts w:ascii="Tahoma" w:hAnsi="Tahoma" w:cs="Tahoma"/>
        </w:rPr>
        <w:t xml:space="preserve"> </w:t>
      </w:r>
      <w:r w:rsidRPr="00DB3A75">
        <w:rPr>
          <w:rFonts w:ascii="Tahoma" w:hAnsi="Tahoma" w:cs="Tahoma"/>
        </w:rPr>
        <w:t>fons d'inversió</w:t>
      </w:r>
      <w:r w:rsidR="00677F7D">
        <w:rPr>
          <w:rFonts w:ascii="Tahoma" w:hAnsi="Tahoma" w:cs="Tahoma"/>
        </w:rPr>
        <w:t>, empreses</w:t>
      </w:r>
      <w:r w:rsidR="00FF43C4">
        <w:rPr>
          <w:rFonts w:ascii="Tahoma" w:hAnsi="Tahoma" w:cs="Tahoma"/>
        </w:rPr>
        <w:t xml:space="preserve"> per a</w:t>
      </w:r>
      <w:r w:rsidRPr="00DB3A75">
        <w:rPr>
          <w:rFonts w:ascii="Tahoma" w:hAnsi="Tahoma" w:cs="Tahoma"/>
        </w:rPr>
        <w:t xml:space="preserve"> </w:t>
      </w:r>
      <w:r w:rsidR="00FF43C4" w:rsidRPr="00DB3A75">
        <w:rPr>
          <w:rFonts w:ascii="Tahoma" w:hAnsi="Tahoma" w:cs="Tahoma"/>
        </w:rPr>
        <w:t>posar</w:t>
      </w:r>
      <w:r w:rsidR="00FF43C4">
        <w:rPr>
          <w:rFonts w:ascii="Tahoma" w:hAnsi="Tahoma" w:cs="Tahoma"/>
        </w:rPr>
        <w:t>-los</w:t>
      </w:r>
      <w:r w:rsidRPr="00DB3A75">
        <w:rPr>
          <w:rFonts w:ascii="Tahoma" w:hAnsi="Tahoma" w:cs="Tahoma"/>
        </w:rPr>
        <w:t xml:space="preserve"> en lloguer</w:t>
      </w:r>
      <w:r w:rsidR="00677F7D">
        <w:rPr>
          <w:rFonts w:ascii="Tahoma" w:hAnsi="Tahoma" w:cs="Tahoma"/>
        </w:rPr>
        <w:t xml:space="preserve"> per a un període de 3 anys</w:t>
      </w:r>
      <w:r w:rsidR="00FF43C4">
        <w:rPr>
          <w:rFonts w:ascii="Tahoma" w:hAnsi="Tahoma" w:cs="Tahoma"/>
        </w:rPr>
        <w:t xml:space="preserve"> al Fons d’Habitatge</w:t>
      </w:r>
      <w:r w:rsidRPr="00DB3A75">
        <w:rPr>
          <w:rFonts w:ascii="Tahoma" w:hAnsi="Tahoma" w:cs="Tahoma"/>
        </w:rPr>
        <w:t>.</w:t>
      </w:r>
    </w:p>
    <w:p w14:paraId="693E79E7" w14:textId="77777777" w:rsidR="004D6A7D" w:rsidRDefault="004D6A7D" w:rsidP="004D6A7D">
      <w:pPr>
        <w:spacing w:after="0" w:line="240" w:lineRule="auto"/>
        <w:jc w:val="both"/>
        <w:rPr>
          <w:rFonts w:ascii="Tahoma" w:hAnsi="Tahoma" w:cs="Tahoma"/>
        </w:rPr>
      </w:pPr>
    </w:p>
    <w:p w14:paraId="1CD77D05" w14:textId="77777777" w:rsidR="00DC3037" w:rsidRDefault="00DC3037" w:rsidP="004D6A7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 un ajuntament necessita habitatge per </w:t>
      </w:r>
      <w:proofErr w:type="spellStart"/>
      <w:r>
        <w:rPr>
          <w:rFonts w:ascii="Tahoma" w:hAnsi="Tahoma" w:cs="Tahoma"/>
        </w:rPr>
        <w:t>reallotjar</w:t>
      </w:r>
      <w:proofErr w:type="spellEnd"/>
      <w:r>
        <w:rPr>
          <w:rFonts w:ascii="Tahoma" w:hAnsi="Tahoma" w:cs="Tahoma"/>
        </w:rPr>
        <w:t xml:space="preserve"> alguna persona/família i no en té de disponible ha d’obligar a cedir habitatge a persones jurídiques propietàries de pisos buits (2 anys almenys buits)</w:t>
      </w:r>
      <w:r w:rsidR="009246D4">
        <w:rPr>
          <w:rFonts w:ascii="Tahoma" w:hAnsi="Tahoma" w:cs="Tahoma"/>
        </w:rPr>
        <w:t xml:space="preserve"> que estiguin obligades a pagar l’impost de pisos buits</w:t>
      </w:r>
      <w:r w:rsidR="00F33EBA">
        <w:rPr>
          <w:rFonts w:ascii="Tahoma" w:hAnsi="Tahoma" w:cs="Tahoma"/>
        </w:rPr>
        <w:t xml:space="preserve"> (estan exempts les entitats socials i habitatges turístics...)</w:t>
      </w:r>
      <w:r w:rsidR="009246D4">
        <w:rPr>
          <w:rFonts w:ascii="Tahoma" w:hAnsi="Tahoma" w:cs="Tahoma"/>
        </w:rPr>
        <w:t>.</w:t>
      </w:r>
      <w:r w:rsidR="00A65863">
        <w:rPr>
          <w:rFonts w:ascii="Tahoma" w:hAnsi="Tahoma" w:cs="Tahoma"/>
        </w:rPr>
        <w:t xml:space="preserve"> (art. 7.1)</w:t>
      </w:r>
    </w:p>
    <w:p w14:paraId="11E3E416" w14:textId="77777777" w:rsidR="00F33EBA" w:rsidRDefault="00F33EBA" w:rsidP="009B0B64">
      <w:pPr>
        <w:spacing w:after="0" w:line="240" w:lineRule="auto"/>
        <w:jc w:val="both"/>
        <w:rPr>
          <w:rFonts w:ascii="Tahoma" w:hAnsi="Tahoma" w:cs="Tahoma"/>
        </w:rPr>
      </w:pPr>
    </w:p>
    <w:p w14:paraId="4BE67A3D" w14:textId="77777777" w:rsidR="00BB1B86" w:rsidRDefault="00F33EBA" w:rsidP="009B0B6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És responsabilitat dels ajuntaments</w:t>
      </w:r>
      <w:r w:rsidR="00BB1B86">
        <w:rPr>
          <w:rFonts w:ascii="Tahoma" w:hAnsi="Tahoma" w:cs="Tahoma"/>
        </w:rPr>
        <w:t xml:space="preserve"> aconseguir els pisos buits per complir amb l’obligació garantir </w:t>
      </w:r>
      <w:proofErr w:type="spellStart"/>
      <w:r w:rsidR="00BB1B86">
        <w:rPr>
          <w:rFonts w:ascii="Tahoma" w:hAnsi="Tahoma" w:cs="Tahoma"/>
        </w:rPr>
        <w:t>reallotjament</w:t>
      </w:r>
      <w:proofErr w:type="spellEnd"/>
      <w:r w:rsidR="00BB1B86">
        <w:rPr>
          <w:rFonts w:ascii="Tahoma" w:hAnsi="Tahoma" w:cs="Tahoma"/>
        </w:rPr>
        <w:t xml:space="preserve"> a les persones en procés de desnonament. La cessió es fa a</w:t>
      </w:r>
      <w:r>
        <w:rPr>
          <w:rFonts w:ascii="Tahoma" w:hAnsi="Tahoma" w:cs="Tahoma"/>
        </w:rPr>
        <w:t xml:space="preserve"> través d’un procediment contradictori</w:t>
      </w:r>
      <w:r w:rsidR="00A65863">
        <w:rPr>
          <w:rFonts w:ascii="Tahoma" w:hAnsi="Tahoma" w:cs="Tahoma"/>
        </w:rPr>
        <w:t xml:space="preserve"> (art 7.3)</w:t>
      </w:r>
      <w:r w:rsidR="00BB1B86">
        <w:rPr>
          <w:rFonts w:ascii="Tahoma" w:hAnsi="Tahoma" w:cs="Tahoma"/>
        </w:rPr>
        <w:t xml:space="preserve"> que pot durar uns mesos. Les </w:t>
      </w:r>
      <w:proofErr w:type="spellStart"/>
      <w:r w:rsidR="00BB1B86">
        <w:rPr>
          <w:rFonts w:ascii="Tahoma" w:hAnsi="Tahoma" w:cs="Tahoma"/>
        </w:rPr>
        <w:t>pahs</w:t>
      </w:r>
      <w:proofErr w:type="spellEnd"/>
      <w:r w:rsidR="00BB1B86">
        <w:rPr>
          <w:rFonts w:ascii="Tahoma" w:hAnsi="Tahoma" w:cs="Tahoma"/>
        </w:rPr>
        <w:t xml:space="preserve"> em de pressionar perquè sigui el mes ràpid possible.</w:t>
      </w:r>
    </w:p>
    <w:p w14:paraId="6EB1ED77" w14:textId="7CC390B7" w:rsidR="00DB3A75" w:rsidRDefault="00F33EBA" w:rsidP="009B0B6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Generalitat </w:t>
      </w:r>
      <w:r w:rsidR="00167C6E">
        <w:rPr>
          <w:rFonts w:ascii="Tahoma" w:hAnsi="Tahoma" w:cs="Tahoma"/>
        </w:rPr>
        <w:t>ha de donar informació sobre pisos buits als Ajuntaments, així no han d’esperar a acabar el cens per iniciar el procediment de cessió obligatòria</w:t>
      </w:r>
      <w:r>
        <w:rPr>
          <w:rFonts w:ascii="Tahoma" w:hAnsi="Tahoma" w:cs="Tahoma"/>
        </w:rPr>
        <w:t xml:space="preserve">. </w:t>
      </w:r>
    </w:p>
    <w:p w14:paraId="3AEFE764" w14:textId="02667404" w:rsidR="00677F7D" w:rsidRDefault="003C3B94" w:rsidP="009B0B6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Mecanisme No</w:t>
      </w:r>
      <w:r w:rsidR="00167C6E">
        <w:rPr>
          <w:rFonts w:ascii="Tahoma" w:hAnsi="Tahoma" w:cs="Tahoma"/>
        </w:rPr>
        <w:t xml:space="preserve"> es</w:t>
      </w:r>
      <w:r>
        <w:rPr>
          <w:rFonts w:ascii="Tahoma" w:hAnsi="Tahoma" w:cs="Tahoma"/>
        </w:rPr>
        <w:t xml:space="preserve"> incompatible amb les multes per pisos buits però no es poden aplicar a la vegada.</w:t>
      </w:r>
    </w:p>
    <w:p w14:paraId="1EA7AC2A" w14:textId="77777777" w:rsidR="003C3B94" w:rsidRDefault="003C3B94" w:rsidP="009B0B64">
      <w:pPr>
        <w:spacing w:after="0" w:line="240" w:lineRule="auto"/>
        <w:jc w:val="both"/>
        <w:rPr>
          <w:rFonts w:ascii="Tahoma" w:hAnsi="Tahoma" w:cs="Tahoma"/>
        </w:rPr>
      </w:pPr>
    </w:p>
    <w:p w14:paraId="3EA94388" w14:textId="77777777" w:rsidR="00167C6E" w:rsidRPr="009B0B64" w:rsidRDefault="00167C6E" w:rsidP="009B0B64">
      <w:pPr>
        <w:spacing w:after="0" w:line="240" w:lineRule="auto"/>
        <w:jc w:val="both"/>
        <w:rPr>
          <w:rFonts w:ascii="Tahoma" w:hAnsi="Tahoma" w:cs="Tahoma"/>
        </w:rPr>
      </w:pPr>
    </w:p>
    <w:p w14:paraId="218479FD" w14:textId="77777777" w:rsidR="009172CA" w:rsidRPr="006B73CB" w:rsidRDefault="009172CA" w:rsidP="00407FCF">
      <w:pPr>
        <w:spacing w:after="0" w:line="240" w:lineRule="auto"/>
        <w:rPr>
          <w:rFonts w:ascii="Tahoma" w:hAnsi="Tahoma" w:cs="Tahoma"/>
          <w:b/>
          <w:color w:val="FF0000"/>
        </w:rPr>
      </w:pPr>
      <w:r w:rsidRPr="006B73CB">
        <w:rPr>
          <w:rFonts w:ascii="Tahoma" w:hAnsi="Tahoma" w:cs="Tahoma"/>
          <w:b/>
          <w:color w:val="FF0000"/>
        </w:rPr>
        <w:t>ACCIONS DE LES PAH</w:t>
      </w:r>
      <w:r w:rsidR="00A57713">
        <w:rPr>
          <w:rFonts w:ascii="Tahoma" w:hAnsi="Tahoma" w:cs="Tahoma"/>
          <w:b/>
          <w:color w:val="FF0000"/>
        </w:rPr>
        <w:t xml:space="preserve"> / APE</w:t>
      </w:r>
    </w:p>
    <w:p w14:paraId="72489142" w14:textId="77777777" w:rsidR="009172CA" w:rsidRDefault="009172CA" w:rsidP="00407FCF">
      <w:pPr>
        <w:spacing w:after="0" w:line="240" w:lineRule="auto"/>
        <w:rPr>
          <w:rFonts w:ascii="Tahoma" w:hAnsi="Tahoma" w:cs="Tahoma"/>
          <w:color w:val="FF0000"/>
        </w:rPr>
      </w:pPr>
    </w:p>
    <w:p w14:paraId="64F99393" w14:textId="281DCE7F" w:rsidR="009C5F9B" w:rsidRDefault="009172CA" w:rsidP="009172CA">
      <w:pPr>
        <w:spacing w:after="0" w:line="240" w:lineRule="auto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P</w:t>
      </w:r>
      <w:r w:rsidR="00407FCF" w:rsidRPr="00407FCF">
        <w:rPr>
          <w:rFonts w:ascii="Tahoma" w:hAnsi="Tahoma" w:cs="Tahoma"/>
          <w:color w:val="FF0000"/>
        </w:rPr>
        <w:t>ressió i seguiment als ajuntaments per exigir que controlin efectivament que es fan les</w:t>
      </w:r>
      <w:r w:rsidR="009C5F9B" w:rsidRPr="00407FCF">
        <w:rPr>
          <w:rFonts w:ascii="Tahoma" w:hAnsi="Tahoma" w:cs="Tahoma"/>
          <w:color w:val="FF0000"/>
        </w:rPr>
        <w:t xml:space="preserve"> ofe</w:t>
      </w:r>
      <w:r w:rsidR="00F04474">
        <w:rPr>
          <w:rFonts w:ascii="Tahoma" w:hAnsi="Tahoma" w:cs="Tahoma"/>
          <w:color w:val="FF0000"/>
        </w:rPr>
        <w:t>rtes de lloguer social i iniciïn</w:t>
      </w:r>
      <w:r w:rsidR="009C5F9B" w:rsidRPr="00407FCF">
        <w:rPr>
          <w:rFonts w:ascii="Tahoma" w:hAnsi="Tahoma" w:cs="Tahoma"/>
          <w:color w:val="FF0000"/>
        </w:rPr>
        <w:t xml:space="preserve"> la cessió obligatòria</w:t>
      </w:r>
      <w:r w:rsidR="00407FCF" w:rsidRPr="00407FCF">
        <w:rPr>
          <w:rFonts w:ascii="Tahoma" w:hAnsi="Tahoma" w:cs="Tahoma"/>
          <w:color w:val="FF0000"/>
        </w:rPr>
        <w:t xml:space="preserve"> de pisos</w:t>
      </w:r>
      <w:r w:rsidR="00F04474">
        <w:rPr>
          <w:rFonts w:ascii="Tahoma" w:hAnsi="Tahoma" w:cs="Tahoma"/>
          <w:color w:val="FF0000"/>
        </w:rPr>
        <w:t xml:space="preserve"> buits</w:t>
      </w:r>
      <w:r w:rsidR="009C5F9B" w:rsidRPr="00407FCF">
        <w:rPr>
          <w:rFonts w:ascii="Tahoma" w:hAnsi="Tahoma" w:cs="Tahoma"/>
          <w:color w:val="FF0000"/>
        </w:rPr>
        <w:t>. Per</w:t>
      </w:r>
      <w:r w:rsidR="009C5F9B" w:rsidRPr="00051432">
        <w:rPr>
          <w:rFonts w:ascii="Tahoma" w:hAnsi="Tahoma" w:cs="Tahoma"/>
          <w:color w:val="FF0000"/>
        </w:rPr>
        <w:t xml:space="preserve"> això é</w:t>
      </w:r>
      <w:r w:rsidR="008B7796">
        <w:rPr>
          <w:rFonts w:ascii="Tahoma" w:hAnsi="Tahoma" w:cs="Tahoma"/>
          <w:color w:val="FF0000"/>
        </w:rPr>
        <w:t>s important que ja estiguin fent</w:t>
      </w:r>
      <w:r w:rsidR="009C5F9B" w:rsidRPr="00051432">
        <w:rPr>
          <w:rFonts w:ascii="Tahoma" w:hAnsi="Tahoma" w:cs="Tahoma"/>
          <w:color w:val="FF0000"/>
        </w:rPr>
        <w:t xml:space="preserve"> control/cens de pisos buits.</w:t>
      </w:r>
    </w:p>
    <w:p w14:paraId="559F5F51" w14:textId="77777777" w:rsidR="006B473B" w:rsidRDefault="006B473B" w:rsidP="009172CA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5E189C5D" w14:textId="77777777" w:rsidR="006B473B" w:rsidRDefault="006B473B" w:rsidP="009172CA">
      <w:pPr>
        <w:spacing w:after="0" w:line="240" w:lineRule="auto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Què pertoca als ajuntaments: </w:t>
      </w:r>
    </w:p>
    <w:p w14:paraId="713371E0" w14:textId="77777777" w:rsidR="006B473B" w:rsidRDefault="006B473B" w:rsidP="009172CA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5DA49343" w14:textId="77777777" w:rsidR="006B473B" w:rsidRPr="009172CA" w:rsidRDefault="006B473B" w:rsidP="009172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</w:rPr>
      </w:pPr>
      <w:r w:rsidRPr="009172CA">
        <w:rPr>
          <w:rFonts w:ascii="Tahoma" w:hAnsi="Tahoma" w:cs="Tahoma"/>
          <w:color w:val="FF0000"/>
        </w:rPr>
        <w:t xml:space="preserve">DES DE SERVEIS SOCIALS: </w:t>
      </w:r>
    </w:p>
    <w:p w14:paraId="0E0BDD97" w14:textId="427259E5" w:rsidR="006B473B" w:rsidRPr="009172CA" w:rsidRDefault="006B473B" w:rsidP="009172C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</w:rPr>
      </w:pPr>
      <w:r w:rsidRPr="009172CA">
        <w:rPr>
          <w:rFonts w:ascii="Tahoma" w:hAnsi="Tahoma" w:cs="Tahoma"/>
          <w:color w:val="FF0000"/>
        </w:rPr>
        <w:t>facilitar un</w:t>
      </w:r>
      <w:r w:rsidR="00167C6E">
        <w:rPr>
          <w:rFonts w:ascii="Tahoma" w:hAnsi="Tahoma" w:cs="Tahoma"/>
          <w:color w:val="FF0000"/>
        </w:rPr>
        <w:t xml:space="preserve"> informe que acrediti estan en exclusió residencial</w:t>
      </w:r>
      <w:r w:rsidRPr="009172CA">
        <w:rPr>
          <w:rFonts w:ascii="Tahoma" w:hAnsi="Tahoma" w:cs="Tahoma"/>
          <w:color w:val="FF0000"/>
        </w:rPr>
        <w:t xml:space="preserve"> a les afectades que ho sol·licitin </w:t>
      </w:r>
    </w:p>
    <w:p w14:paraId="7840A5DF" w14:textId="77777777" w:rsidR="006B473B" w:rsidRPr="009172CA" w:rsidRDefault="006B473B" w:rsidP="009E12D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</w:rPr>
      </w:pPr>
      <w:r w:rsidRPr="009172CA">
        <w:rPr>
          <w:rFonts w:ascii="Tahoma" w:hAnsi="Tahoma" w:cs="Tahoma"/>
          <w:color w:val="FF0000"/>
        </w:rPr>
        <w:t>informar a les afectades que atenen dels serveis de mediació, lleis que les protegeixen, de la PAH...</w:t>
      </w:r>
    </w:p>
    <w:p w14:paraId="632848CE" w14:textId="77777777" w:rsidR="006B473B" w:rsidRPr="009172CA" w:rsidRDefault="006B473B" w:rsidP="009E12D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</w:rPr>
      </w:pPr>
      <w:r w:rsidRPr="009172CA">
        <w:rPr>
          <w:rFonts w:ascii="Tahoma" w:hAnsi="Tahoma" w:cs="Tahoma"/>
          <w:color w:val="FF0000"/>
        </w:rPr>
        <w:t>tramitar la sol·licitud a la Mesa d'emergències o facilitar habitatge públic municipal</w:t>
      </w:r>
    </w:p>
    <w:p w14:paraId="1B7DFD26" w14:textId="77777777" w:rsidR="006B473B" w:rsidRPr="009172CA" w:rsidRDefault="006B473B" w:rsidP="009E12D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</w:rPr>
      </w:pPr>
      <w:r w:rsidRPr="009172CA">
        <w:rPr>
          <w:rFonts w:ascii="Tahoma" w:hAnsi="Tahoma" w:cs="Tahoma"/>
          <w:color w:val="FF0000"/>
        </w:rPr>
        <w:t>facilitar ajuts per als subministraments bàsics</w:t>
      </w:r>
    </w:p>
    <w:p w14:paraId="4B656D60" w14:textId="77777777" w:rsidR="006B473B" w:rsidRPr="009172CA" w:rsidRDefault="006B473B" w:rsidP="009E12D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</w:rPr>
      </w:pPr>
      <w:r w:rsidRPr="009172CA">
        <w:rPr>
          <w:rFonts w:ascii="Tahoma" w:hAnsi="Tahoma" w:cs="Tahoma"/>
          <w:color w:val="FF0000"/>
        </w:rPr>
        <w:t>altres que considerin</w:t>
      </w:r>
    </w:p>
    <w:p w14:paraId="0D21DC29" w14:textId="77777777" w:rsidR="006B473B" w:rsidRPr="009172CA" w:rsidRDefault="006B473B" w:rsidP="009E12D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6707D407" w14:textId="77777777" w:rsidR="006B473B" w:rsidRPr="009172CA" w:rsidRDefault="006B473B" w:rsidP="009E12D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</w:rPr>
      </w:pPr>
      <w:r w:rsidRPr="009172CA">
        <w:rPr>
          <w:rFonts w:ascii="Tahoma" w:hAnsi="Tahoma" w:cs="Tahoma"/>
          <w:color w:val="FF0000"/>
        </w:rPr>
        <w:t>DES DE OFICINES LOCALS D'HABITATGE/SERVEIS TERRITORIALS O URBANISME (segons nomenclatura de cada ajuntament</w:t>
      </w:r>
      <w:r w:rsidR="00C82F88" w:rsidRPr="009172CA">
        <w:rPr>
          <w:rFonts w:ascii="Tahoma" w:hAnsi="Tahoma" w:cs="Tahoma"/>
          <w:color w:val="FF0000"/>
        </w:rPr>
        <w:t>/consell comarcal...</w:t>
      </w:r>
      <w:r w:rsidRPr="009172CA">
        <w:rPr>
          <w:rFonts w:ascii="Tahoma" w:hAnsi="Tahoma" w:cs="Tahoma"/>
          <w:color w:val="FF0000"/>
        </w:rPr>
        <w:t xml:space="preserve">): </w:t>
      </w:r>
    </w:p>
    <w:p w14:paraId="325E0728" w14:textId="77777777" w:rsidR="006B473B" w:rsidRPr="009172CA" w:rsidRDefault="006B473B" w:rsidP="009E12D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</w:rPr>
      </w:pPr>
      <w:r w:rsidRPr="009172CA">
        <w:rPr>
          <w:rFonts w:ascii="Tahoma" w:hAnsi="Tahoma" w:cs="Tahoma"/>
          <w:color w:val="FF0000"/>
        </w:rPr>
        <w:t>cens de pisos buits</w:t>
      </w:r>
    </w:p>
    <w:p w14:paraId="5C45519C" w14:textId="77777777" w:rsidR="006B473B" w:rsidRPr="009172CA" w:rsidRDefault="006B473B" w:rsidP="009E12D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</w:rPr>
      </w:pPr>
      <w:r w:rsidRPr="009172CA">
        <w:rPr>
          <w:rFonts w:ascii="Tahoma" w:hAnsi="Tahoma" w:cs="Tahoma"/>
          <w:color w:val="FF0000"/>
        </w:rPr>
        <w:t>sancions als pisos buits</w:t>
      </w:r>
      <w:bookmarkStart w:id="0" w:name="_GoBack"/>
      <w:bookmarkEnd w:id="0"/>
    </w:p>
    <w:p w14:paraId="6A58C3D5" w14:textId="77777777" w:rsidR="006B473B" w:rsidRPr="009172CA" w:rsidRDefault="00C97704" w:rsidP="009E12D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</w:rPr>
      </w:pPr>
      <w:r w:rsidRPr="009172CA">
        <w:rPr>
          <w:rFonts w:ascii="Tahoma" w:hAnsi="Tahoma" w:cs="Tahoma"/>
          <w:color w:val="FF0000"/>
        </w:rPr>
        <w:t xml:space="preserve">Procediment contradictori per a la </w:t>
      </w:r>
      <w:r w:rsidR="006B473B" w:rsidRPr="009172CA">
        <w:rPr>
          <w:rFonts w:ascii="Tahoma" w:hAnsi="Tahoma" w:cs="Tahoma"/>
          <w:color w:val="FF0000"/>
        </w:rPr>
        <w:t xml:space="preserve">cessió obligatòria </w:t>
      </w:r>
    </w:p>
    <w:p w14:paraId="6A5DAD60" w14:textId="77777777" w:rsidR="006B473B" w:rsidRPr="009172CA" w:rsidRDefault="006B473B" w:rsidP="009E12D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</w:rPr>
      </w:pPr>
      <w:r w:rsidRPr="009172CA">
        <w:rPr>
          <w:rFonts w:ascii="Tahoma" w:hAnsi="Tahoma" w:cs="Tahoma"/>
          <w:color w:val="FF0000"/>
        </w:rPr>
        <w:t>augmentar el parc públic d'habitatge</w:t>
      </w:r>
      <w:r w:rsidR="00C97704" w:rsidRPr="009172CA">
        <w:rPr>
          <w:rFonts w:ascii="Tahoma" w:hAnsi="Tahoma" w:cs="Tahoma"/>
          <w:color w:val="FF0000"/>
        </w:rPr>
        <w:t xml:space="preserve"> i la borsa de lloguers</w:t>
      </w:r>
    </w:p>
    <w:p w14:paraId="26D12467" w14:textId="77777777" w:rsidR="006B473B" w:rsidRPr="009172CA" w:rsidRDefault="006B473B" w:rsidP="009E12DE">
      <w:pPr>
        <w:pStyle w:val="Prrafodelista"/>
        <w:numPr>
          <w:ilvl w:val="0"/>
          <w:numId w:val="16"/>
        </w:numPr>
        <w:jc w:val="both"/>
        <w:rPr>
          <w:rFonts w:ascii="Tahoma" w:hAnsi="Tahoma" w:cs="Tahoma"/>
          <w:color w:val="FF0000"/>
        </w:rPr>
      </w:pPr>
      <w:r w:rsidRPr="009172CA">
        <w:rPr>
          <w:rFonts w:ascii="Tahoma" w:hAnsi="Tahoma" w:cs="Tahoma"/>
          <w:color w:val="FF0000"/>
        </w:rPr>
        <w:t>tramitar els ajuts de lloguer i qualsevol altre relacionat amb l'habitatge</w:t>
      </w:r>
    </w:p>
    <w:p w14:paraId="406E45CE" w14:textId="77777777" w:rsidR="00B627A6" w:rsidRPr="009172CA" w:rsidRDefault="00B627A6" w:rsidP="009E12DE">
      <w:pPr>
        <w:pStyle w:val="Prrafodelista"/>
        <w:numPr>
          <w:ilvl w:val="0"/>
          <w:numId w:val="16"/>
        </w:numPr>
        <w:jc w:val="both"/>
        <w:rPr>
          <w:rFonts w:ascii="Tahoma" w:hAnsi="Tahoma" w:cs="Tahoma"/>
          <w:color w:val="FF0000"/>
        </w:rPr>
      </w:pPr>
      <w:r w:rsidRPr="009172CA">
        <w:rPr>
          <w:rFonts w:ascii="Tahoma" w:hAnsi="Tahoma" w:cs="Tahoma"/>
          <w:color w:val="FF0000"/>
        </w:rPr>
        <w:t>altres</w:t>
      </w:r>
    </w:p>
    <w:p w14:paraId="6178C720" w14:textId="77777777" w:rsidR="006B473B" w:rsidRPr="00051432" w:rsidRDefault="006B473B" w:rsidP="009E12DE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717C07EA" w14:textId="77777777" w:rsidR="00F33E89" w:rsidRDefault="00521DED" w:rsidP="00AB5B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ALTRES </w:t>
      </w:r>
      <w:r w:rsidR="001A66FC">
        <w:rPr>
          <w:rFonts w:ascii="Tahoma" w:hAnsi="Tahoma" w:cs="Tahoma"/>
        </w:rPr>
        <w:t>DOCS UTILS</w:t>
      </w:r>
    </w:p>
    <w:p w14:paraId="3E488E6C" w14:textId="77777777" w:rsidR="00F867A5" w:rsidRDefault="00F867A5" w:rsidP="001A66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Llei 24/2015</w:t>
      </w:r>
    </w:p>
    <w:p w14:paraId="008CAD2A" w14:textId="77777777" w:rsidR="001A66FC" w:rsidRDefault="001A66FC" w:rsidP="001A66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Barems IRSC</w:t>
      </w:r>
    </w:p>
    <w:p w14:paraId="3ADA37BB" w14:textId="3222192B" w:rsidR="001A66FC" w:rsidRDefault="00F04474" w:rsidP="001A66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Gui</w:t>
      </w:r>
      <w:proofErr w:type="spellEnd"/>
      <w:r w:rsidR="001A66F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per als Ajuntaments que ha realitzat el Grup promotor de la llei, l’Agencia de l’Habitatge de Catalunya i l’Agencia Catalana de Consum.</w:t>
      </w:r>
    </w:p>
    <w:p w14:paraId="612C3539" w14:textId="77777777" w:rsidR="00B2472F" w:rsidRPr="001A66FC" w:rsidRDefault="00B2472F" w:rsidP="001A66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Pobresa energètica?</w:t>
      </w:r>
    </w:p>
    <w:sectPr w:rsidR="00B2472F" w:rsidRPr="001A66FC" w:rsidSect="00F272B4">
      <w:head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36C5B" w14:textId="77777777" w:rsidR="00661B34" w:rsidRDefault="00661B34" w:rsidP="00661B34">
      <w:pPr>
        <w:spacing w:after="0" w:line="240" w:lineRule="auto"/>
      </w:pPr>
      <w:r>
        <w:separator/>
      </w:r>
    </w:p>
  </w:endnote>
  <w:endnote w:type="continuationSeparator" w:id="0">
    <w:p w14:paraId="7AB5E45D" w14:textId="77777777" w:rsidR="00661B34" w:rsidRDefault="00661B34" w:rsidP="0066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C0417" w14:textId="77777777" w:rsidR="00661B34" w:rsidRDefault="00661B34" w:rsidP="00661B34">
      <w:pPr>
        <w:spacing w:after="0" w:line="240" w:lineRule="auto"/>
      </w:pPr>
      <w:r>
        <w:separator/>
      </w:r>
    </w:p>
  </w:footnote>
  <w:footnote w:type="continuationSeparator" w:id="0">
    <w:p w14:paraId="728BEEB2" w14:textId="77777777" w:rsidR="00661B34" w:rsidRDefault="00661B34" w:rsidP="0066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5BE64" w14:textId="5C27A36D" w:rsidR="00661B34" w:rsidRDefault="00661B34">
    <w:pPr>
      <w:pStyle w:val="Encabezado"/>
    </w:pPr>
    <w:r>
      <w:t xml:space="preserve">                                                              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 wp14:anchorId="5950D72E" wp14:editId="7EB4E1F9">
          <wp:extent cx="932815" cy="8839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F11FD9" w14:textId="5D15EB14" w:rsidR="00661B34" w:rsidRDefault="00661B34">
    <w:pPr>
      <w:pStyle w:val="Encabezado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20E9"/>
    <w:multiLevelType w:val="hybridMultilevel"/>
    <w:tmpl w:val="5560C6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946BB"/>
    <w:multiLevelType w:val="hybridMultilevel"/>
    <w:tmpl w:val="3378E1A2"/>
    <w:lvl w:ilvl="0" w:tplc="34E2461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854D9"/>
    <w:multiLevelType w:val="hybridMultilevel"/>
    <w:tmpl w:val="8EA611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7C57"/>
    <w:multiLevelType w:val="multilevel"/>
    <w:tmpl w:val="4114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2440E"/>
    <w:multiLevelType w:val="hybridMultilevel"/>
    <w:tmpl w:val="7FAA19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97A3E"/>
    <w:multiLevelType w:val="hybridMultilevel"/>
    <w:tmpl w:val="433847E2"/>
    <w:lvl w:ilvl="0" w:tplc="D166CC8A"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812C3"/>
    <w:multiLevelType w:val="hybridMultilevel"/>
    <w:tmpl w:val="D694962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92B65"/>
    <w:multiLevelType w:val="hybridMultilevel"/>
    <w:tmpl w:val="E7FC59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13E16"/>
    <w:multiLevelType w:val="multilevel"/>
    <w:tmpl w:val="410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7B47DF"/>
    <w:multiLevelType w:val="hybridMultilevel"/>
    <w:tmpl w:val="F59E5CA2"/>
    <w:lvl w:ilvl="0" w:tplc="34E2461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053E8"/>
    <w:multiLevelType w:val="hybridMultilevel"/>
    <w:tmpl w:val="5560C6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E3D69"/>
    <w:multiLevelType w:val="hybridMultilevel"/>
    <w:tmpl w:val="5B787C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D7243"/>
    <w:multiLevelType w:val="multilevel"/>
    <w:tmpl w:val="A1E8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AD52F7"/>
    <w:multiLevelType w:val="hybridMultilevel"/>
    <w:tmpl w:val="CACA61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E6C3E"/>
    <w:multiLevelType w:val="hybridMultilevel"/>
    <w:tmpl w:val="C29A39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05D66"/>
    <w:multiLevelType w:val="hybridMultilevel"/>
    <w:tmpl w:val="D16A60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864FD"/>
    <w:multiLevelType w:val="multilevel"/>
    <w:tmpl w:val="26002A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BF1466A"/>
    <w:multiLevelType w:val="multilevel"/>
    <w:tmpl w:val="1A76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8"/>
  </w:num>
  <w:num w:numId="5">
    <w:abstractNumId w:val="17"/>
  </w:num>
  <w:num w:numId="6">
    <w:abstractNumId w:val="12"/>
  </w:num>
  <w:num w:numId="7">
    <w:abstractNumId w:val="10"/>
  </w:num>
  <w:num w:numId="8">
    <w:abstractNumId w:val="0"/>
  </w:num>
  <w:num w:numId="9">
    <w:abstractNumId w:val="16"/>
  </w:num>
  <w:num w:numId="10">
    <w:abstractNumId w:val="9"/>
  </w:num>
  <w:num w:numId="11">
    <w:abstractNumId w:val="13"/>
  </w:num>
  <w:num w:numId="12">
    <w:abstractNumId w:val="2"/>
  </w:num>
  <w:num w:numId="13">
    <w:abstractNumId w:val="7"/>
  </w:num>
  <w:num w:numId="14">
    <w:abstractNumId w:val="4"/>
  </w:num>
  <w:num w:numId="15">
    <w:abstractNumId w:val="6"/>
  </w:num>
  <w:num w:numId="16">
    <w:abstractNumId w:val="5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0A3"/>
    <w:rsid w:val="000338A3"/>
    <w:rsid w:val="00051432"/>
    <w:rsid w:val="000541BB"/>
    <w:rsid w:val="000546FD"/>
    <w:rsid w:val="00070784"/>
    <w:rsid w:val="00074764"/>
    <w:rsid w:val="00084478"/>
    <w:rsid w:val="000A7EA3"/>
    <w:rsid w:val="000B6677"/>
    <w:rsid w:val="000C30D6"/>
    <w:rsid w:val="000E68E3"/>
    <w:rsid w:val="000F4374"/>
    <w:rsid w:val="001037D1"/>
    <w:rsid w:val="00106338"/>
    <w:rsid w:val="00113DBA"/>
    <w:rsid w:val="001174CC"/>
    <w:rsid w:val="00122233"/>
    <w:rsid w:val="001338AB"/>
    <w:rsid w:val="00146891"/>
    <w:rsid w:val="00167C6E"/>
    <w:rsid w:val="00174654"/>
    <w:rsid w:val="001A66FC"/>
    <w:rsid w:val="001B2B6D"/>
    <w:rsid w:val="001F29CA"/>
    <w:rsid w:val="00214B05"/>
    <w:rsid w:val="00240618"/>
    <w:rsid w:val="002627F8"/>
    <w:rsid w:val="002A09C0"/>
    <w:rsid w:val="002D0CE2"/>
    <w:rsid w:val="002F5B55"/>
    <w:rsid w:val="00305CC2"/>
    <w:rsid w:val="003311E5"/>
    <w:rsid w:val="003316D6"/>
    <w:rsid w:val="00336829"/>
    <w:rsid w:val="00340AE0"/>
    <w:rsid w:val="00357D3F"/>
    <w:rsid w:val="00397D6D"/>
    <w:rsid w:val="003B28D4"/>
    <w:rsid w:val="003C0484"/>
    <w:rsid w:val="003C3B94"/>
    <w:rsid w:val="003C523C"/>
    <w:rsid w:val="003D67CC"/>
    <w:rsid w:val="003F5E84"/>
    <w:rsid w:val="004015BF"/>
    <w:rsid w:val="00407FCF"/>
    <w:rsid w:val="00416C89"/>
    <w:rsid w:val="0043687F"/>
    <w:rsid w:val="00441098"/>
    <w:rsid w:val="00445056"/>
    <w:rsid w:val="0046607B"/>
    <w:rsid w:val="004675A2"/>
    <w:rsid w:val="00472FFC"/>
    <w:rsid w:val="00477DEF"/>
    <w:rsid w:val="00483777"/>
    <w:rsid w:val="00487934"/>
    <w:rsid w:val="00487C9B"/>
    <w:rsid w:val="004A141F"/>
    <w:rsid w:val="004A3A8E"/>
    <w:rsid w:val="004B5A2D"/>
    <w:rsid w:val="004C3E32"/>
    <w:rsid w:val="004D34FF"/>
    <w:rsid w:val="004D6A7D"/>
    <w:rsid w:val="004E019A"/>
    <w:rsid w:val="00521DED"/>
    <w:rsid w:val="00526768"/>
    <w:rsid w:val="0053679B"/>
    <w:rsid w:val="00550915"/>
    <w:rsid w:val="0056008D"/>
    <w:rsid w:val="00561920"/>
    <w:rsid w:val="005B2384"/>
    <w:rsid w:val="005D242A"/>
    <w:rsid w:val="005E748B"/>
    <w:rsid w:val="00602662"/>
    <w:rsid w:val="006056B0"/>
    <w:rsid w:val="00606D60"/>
    <w:rsid w:val="00631B5B"/>
    <w:rsid w:val="00637594"/>
    <w:rsid w:val="00641934"/>
    <w:rsid w:val="00650E07"/>
    <w:rsid w:val="006558E7"/>
    <w:rsid w:val="00661B34"/>
    <w:rsid w:val="00661D3D"/>
    <w:rsid w:val="00666E22"/>
    <w:rsid w:val="006733A4"/>
    <w:rsid w:val="00674016"/>
    <w:rsid w:val="00677F7D"/>
    <w:rsid w:val="006850E4"/>
    <w:rsid w:val="00696832"/>
    <w:rsid w:val="006A7EB1"/>
    <w:rsid w:val="006B473B"/>
    <w:rsid w:val="006B4E30"/>
    <w:rsid w:val="006B73CB"/>
    <w:rsid w:val="006D04D0"/>
    <w:rsid w:val="006F01B4"/>
    <w:rsid w:val="006F64CF"/>
    <w:rsid w:val="00701C6E"/>
    <w:rsid w:val="007061DA"/>
    <w:rsid w:val="0071556D"/>
    <w:rsid w:val="00717FD8"/>
    <w:rsid w:val="007217D4"/>
    <w:rsid w:val="007232B4"/>
    <w:rsid w:val="00723FFF"/>
    <w:rsid w:val="00733F43"/>
    <w:rsid w:val="00736E97"/>
    <w:rsid w:val="007665DB"/>
    <w:rsid w:val="00766637"/>
    <w:rsid w:val="00775069"/>
    <w:rsid w:val="007A401F"/>
    <w:rsid w:val="007A7D3C"/>
    <w:rsid w:val="007C2C8E"/>
    <w:rsid w:val="007C486C"/>
    <w:rsid w:val="007C5BDF"/>
    <w:rsid w:val="007C5D22"/>
    <w:rsid w:val="007F128F"/>
    <w:rsid w:val="007F5494"/>
    <w:rsid w:val="00811BC0"/>
    <w:rsid w:val="008203FD"/>
    <w:rsid w:val="008420A3"/>
    <w:rsid w:val="00842E2D"/>
    <w:rsid w:val="008475D8"/>
    <w:rsid w:val="00856657"/>
    <w:rsid w:val="00883344"/>
    <w:rsid w:val="00883F2B"/>
    <w:rsid w:val="008B18BA"/>
    <w:rsid w:val="008B7796"/>
    <w:rsid w:val="008C25B2"/>
    <w:rsid w:val="008C5602"/>
    <w:rsid w:val="008D65C5"/>
    <w:rsid w:val="008E006C"/>
    <w:rsid w:val="0090022A"/>
    <w:rsid w:val="00900445"/>
    <w:rsid w:val="009013B8"/>
    <w:rsid w:val="00907FF1"/>
    <w:rsid w:val="009145A8"/>
    <w:rsid w:val="009172CA"/>
    <w:rsid w:val="009246D4"/>
    <w:rsid w:val="00930975"/>
    <w:rsid w:val="00973B56"/>
    <w:rsid w:val="00974B86"/>
    <w:rsid w:val="009B0B64"/>
    <w:rsid w:val="009B2B58"/>
    <w:rsid w:val="009B635D"/>
    <w:rsid w:val="009C5F9B"/>
    <w:rsid w:val="009E12DE"/>
    <w:rsid w:val="00A42777"/>
    <w:rsid w:val="00A451B1"/>
    <w:rsid w:val="00A57713"/>
    <w:rsid w:val="00A6164E"/>
    <w:rsid w:val="00A64EE8"/>
    <w:rsid w:val="00A65863"/>
    <w:rsid w:val="00A83514"/>
    <w:rsid w:val="00A8368B"/>
    <w:rsid w:val="00A94DF5"/>
    <w:rsid w:val="00AB5B1A"/>
    <w:rsid w:val="00AC015C"/>
    <w:rsid w:val="00AC7A70"/>
    <w:rsid w:val="00AD044E"/>
    <w:rsid w:val="00AE01C1"/>
    <w:rsid w:val="00AF23B1"/>
    <w:rsid w:val="00AF5DB4"/>
    <w:rsid w:val="00B12615"/>
    <w:rsid w:val="00B23D9A"/>
    <w:rsid w:val="00B2472F"/>
    <w:rsid w:val="00B37B4A"/>
    <w:rsid w:val="00B50AC3"/>
    <w:rsid w:val="00B627A6"/>
    <w:rsid w:val="00B7194A"/>
    <w:rsid w:val="00B72477"/>
    <w:rsid w:val="00B7327E"/>
    <w:rsid w:val="00B821EB"/>
    <w:rsid w:val="00BA41E2"/>
    <w:rsid w:val="00BB0E4F"/>
    <w:rsid w:val="00BB1B86"/>
    <w:rsid w:val="00BB482D"/>
    <w:rsid w:val="00BC0552"/>
    <w:rsid w:val="00BC1931"/>
    <w:rsid w:val="00BD2E70"/>
    <w:rsid w:val="00BE675E"/>
    <w:rsid w:val="00BE780E"/>
    <w:rsid w:val="00C566C2"/>
    <w:rsid w:val="00C82F88"/>
    <w:rsid w:val="00C9142F"/>
    <w:rsid w:val="00C96DEA"/>
    <w:rsid w:val="00C97704"/>
    <w:rsid w:val="00CA1F31"/>
    <w:rsid w:val="00CA59C7"/>
    <w:rsid w:val="00CB634D"/>
    <w:rsid w:val="00CB644D"/>
    <w:rsid w:val="00D32AEE"/>
    <w:rsid w:val="00D4793C"/>
    <w:rsid w:val="00D560D4"/>
    <w:rsid w:val="00D903CB"/>
    <w:rsid w:val="00DB3A75"/>
    <w:rsid w:val="00DC3037"/>
    <w:rsid w:val="00DC7A2B"/>
    <w:rsid w:val="00DD1CBC"/>
    <w:rsid w:val="00DD2481"/>
    <w:rsid w:val="00DE2D8F"/>
    <w:rsid w:val="00DE48D8"/>
    <w:rsid w:val="00DF64E4"/>
    <w:rsid w:val="00E03BA0"/>
    <w:rsid w:val="00E20D6B"/>
    <w:rsid w:val="00E22F74"/>
    <w:rsid w:val="00E31221"/>
    <w:rsid w:val="00E515BB"/>
    <w:rsid w:val="00E67523"/>
    <w:rsid w:val="00E711D6"/>
    <w:rsid w:val="00E715AB"/>
    <w:rsid w:val="00E740E7"/>
    <w:rsid w:val="00E967FB"/>
    <w:rsid w:val="00EA758A"/>
    <w:rsid w:val="00EC64F0"/>
    <w:rsid w:val="00EE52F5"/>
    <w:rsid w:val="00EF12D1"/>
    <w:rsid w:val="00F04474"/>
    <w:rsid w:val="00F1248D"/>
    <w:rsid w:val="00F272B4"/>
    <w:rsid w:val="00F3362A"/>
    <w:rsid w:val="00F33E89"/>
    <w:rsid w:val="00F33EBA"/>
    <w:rsid w:val="00F61D1A"/>
    <w:rsid w:val="00F867A5"/>
    <w:rsid w:val="00F878F0"/>
    <w:rsid w:val="00F95A1B"/>
    <w:rsid w:val="00FA3498"/>
    <w:rsid w:val="00FA5724"/>
    <w:rsid w:val="00FB24AE"/>
    <w:rsid w:val="00FD0D20"/>
    <w:rsid w:val="00FD66A1"/>
    <w:rsid w:val="00FE6AF3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02A61348"/>
  <w15:docId w15:val="{5CA11A67-E3A4-45E3-8CC5-F5A1E872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2B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142F"/>
    <w:rPr>
      <w:b/>
      <w:bCs/>
    </w:rPr>
  </w:style>
  <w:style w:type="paragraph" w:styleId="Prrafodelista">
    <w:name w:val="List Paragraph"/>
    <w:basedOn w:val="Normal"/>
    <w:uiPriority w:val="34"/>
    <w:qFormat/>
    <w:rsid w:val="000546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3E89"/>
    <w:rPr>
      <w:color w:val="0000FF"/>
      <w:u w:val="single"/>
    </w:rPr>
  </w:style>
  <w:style w:type="character" w:customStyle="1" w:styleId="EnlladInternet">
    <w:name w:val="Enllaç d'Internet"/>
    <w:basedOn w:val="Fuentedeprrafopredeter"/>
    <w:uiPriority w:val="99"/>
    <w:unhideWhenUsed/>
    <w:rsid w:val="00AC015C"/>
    <w:rPr>
      <w:color w:val="0563C1"/>
      <w:u w:val="single"/>
    </w:rPr>
  </w:style>
  <w:style w:type="paragraph" w:customStyle="1" w:styleId="Default">
    <w:name w:val="Default"/>
    <w:rsid w:val="009246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58A"/>
    <w:rPr>
      <w:rFonts w:ascii="Segoe UI" w:hAnsi="Segoe UI" w:cs="Segoe UI"/>
      <w:sz w:val="18"/>
      <w:szCs w:val="18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B23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23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238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23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2384"/>
    <w:rPr>
      <w:b/>
      <w:bCs/>
      <w:sz w:val="20"/>
      <w:szCs w:val="20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661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B3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61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B34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phabitatge@gmail.com" TargetMode="External"/><Relationship Id="rId13" Type="http://schemas.openxmlformats.org/officeDocument/2006/relationships/hyperlink" Target="https://ca.wikipedia.org/wiki/Gendre" TargetMode="External"/><Relationship Id="rId18" Type="http://schemas.openxmlformats.org/officeDocument/2006/relationships/hyperlink" Target="https://ca.wikipedia.org/wiki/Besav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fectadosporlahipoteca.com/wp-content/uploads/2012/09/Jutjat-GT-aturar-desnonament-ILP-v5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a.wikipedia.org/w/index.php?title=Sogre&amp;action=edit&amp;redlink=1" TargetMode="External"/><Relationship Id="rId17" Type="http://schemas.openxmlformats.org/officeDocument/2006/relationships/hyperlink" Target="https://ca.wikipedia.org/w/index.php?title=Cunyat&amp;action=edit&amp;redlink=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a.wikipedia.org/wiki/Germans" TargetMode="External"/><Relationship Id="rId20" Type="http://schemas.openxmlformats.org/officeDocument/2006/relationships/hyperlink" Target="http://www.registresolicitants.cat/regist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.wikipedia.org/wiki/Matrimoni" TargetMode="External"/><Relationship Id="rId24" Type="http://schemas.openxmlformats.org/officeDocument/2006/relationships/hyperlink" Target="http://afectadosporlahipoteca.com/wp-content/uploads/2012/09/ADM-ajuda-reallotjament.v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.wikipedia.org/wiki/N%C3%A9ts" TargetMode="External"/><Relationship Id="rId23" Type="http://schemas.openxmlformats.org/officeDocument/2006/relationships/hyperlink" Target="http://afectadosporlahipoteca.com/wp-content/uploads/2012/09/Jutjat-PT-aturar-desnonament-ILP-v3.docx" TargetMode="External"/><Relationship Id="rId10" Type="http://schemas.openxmlformats.org/officeDocument/2006/relationships/hyperlink" Target="https://ca.wikipedia.org/wiki/Mare" TargetMode="External"/><Relationship Id="rId19" Type="http://schemas.openxmlformats.org/officeDocument/2006/relationships/hyperlink" Target="https://ca.wikipedia.org/wiki/Bes%C3%A0v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.wikipedia.org/wiki/Pare" TargetMode="External"/><Relationship Id="rId14" Type="http://schemas.openxmlformats.org/officeDocument/2006/relationships/hyperlink" Target="https://ca.wikipedia.org/wiki/Nora" TargetMode="External"/><Relationship Id="rId22" Type="http://schemas.openxmlformats.org/officeDocument/2006/relationships/hyperlink" Target="http://afectadosporlahipoteca.com/wp-content/uploads/2012/09/Banc-GT-aturar-desnonament-ILP.V5.doc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18B36-D8E9-476F-B4AB-3ECDD0E8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3423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</dc:creator>
  <cp:lastModifiedBy>ElisA Miralles</cp:lastModifiedBy>
  <cp:revision>2</cp:revision>
  <dcterms:created xsi:type="dcterms:W3CDTF">2015-10-15T11:36:00Z</dcterms:created>
  <dcterms:modified xsi:type="dcterms:W3CDTF">2015-10-15T11:36:00Z</dcterms:modified>
</cp:coreProperties>
</file>